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37A3B0E4"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9C6763">
        <w:rPr>
          <w:rFonts w:ascii="Arial" w:hAnsi="Arial" w:cs="Arial"/>
          <w:b/>
          <w:bCs/>
          <w:lang w:eastAsia="zh-CN"/>
        </w:rPr>
        <w:t>5</w:t>
      </w:r>
      <w:r w:rsidR="00CF291D">
        <w:rPr>
          <w:rFonts w:ascii="Arial" w:hAnsi="Arial" w:cs="Arial"/>
          <w:b/>
          <w:bCs/>
          <w:lang w:eastAsia="zh-CN"/>
        </w:rPr>
        <w:t>-</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36414D" w:rsidRPr="007D6869">
        <w:rPr>
          <w:rFonts w:ascii="Arial" w:hAnsi="Arial" w:cs="Arial"/>
          <w:b/>
          <w:bCs/>
          <w:lang w:eastAsia="zh-CN"/>
        </w:rPr>
        <w:t>R1-2</w:t>
      </w:r>
      <w:r w:rsidR="008A2484" w:rsidRPr="007D6869">
        <w:rPr>
          <w:rFonts w:ascii="Arial" w:hAnsi="Arial" w:cs="Arial" w:hint="eastAsia"/>
          <w:b/>
          <w:bCs/>
          <w:lang w:eastAsia="zh-CN"/>
        </w:rPr>
        <w:t>1</w:t>
      </w:r>
      <w:r w:rsidR="007D6869" w:rsidRPr="007D6869">
        <w:rPr>
          <w:rFonts w:ascii="Arial" w:hAnsi="Arial" w:cs="Arial"/>
          <w:b/>
          <w:bCs/>
          <w:lang w:eastAsia="zh-CN"/>
        </w:rPr>
        <w:t>05219</w:t>
      </w:r>
    </w:p>
    <w:p w14:paraId="05406122" w14:textId="18E39E95"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9C6763">
        <w:rPr>
          <w:rFonts w:ascii="Arial" w:eastAsia="MS Mincho" w:hAnsi="Arial" w:cs="Arial"/>
          <w:b/>
          <w:bCs/>
          <w:lang w:eastAsia="ja-JP"/>
        </w:rPr>
        <w:t>May</w:t>
      </w:r>
      <w:r w:rsidR="00CF291D">
        <w:rPr>
          <w:rFonts w:ascii="Arial" w:eastAsia="MS Mincho" w:hAnsi="Arial" w:cs="Arial"/>
          <w:b/>
          <w:bCs/>
          <w:lang w:eastAsia="ja-JP"/>
        </w:rPr>
        <w:t xml:space="preserve"> 1</w:t>
      </w:r>
      <w:r w:rsidR="009C6763">
        <w:rPr>
          <w:rFonts w:ascii="Arial" w:eastAsia="MS Mincho" w:hAnsi="Arial" w:cs="Arial"/>
          <w:b/>
          <w:bCs/>
          <w:lang w:eastAsia="ja-JP"/>
        </w:rPr>
        <w:t>0</w:t>
      </w:r>
      <w:r w:rsidR="00CF291D" w:rsidRPr="00CF291D">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CF291D">
        <w:rPr>
          <w:rFonts w:ascii="Arial" w:eastAsia="MS Mincho" w:hAnsi="Arial" w:cs="Arial"/>
          <w:b/>
          <w:bCs/>
          <w:lang w:eastAsia="ja-JP"/>
        </w:rPr>
        <w:t>2</w:t>
      </w:r>
      <w:r w:rsidR="009C6763">
        <w:rPr>
          <w:rFonts w:ascii="Arial" w:eastAsia="MS Mincho" w:hAnsi="Arial" w:cs="Arial"/>
          <w:b/>
          <w:bCs/>
          <w:lang w:eastAsia="ja-JP"/>
        </w:rPr>
        <w:t>7</w:t>
      </w:r>
      <w:r w:rsidR="00CF291D"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1C1208C0"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9579BB">
        <w:rPr>
          <w:rFonts w:ascii="Arial" w:hAnsi="Arial" w:cs="Arial"/>
          <w:b/>
          <w:bCs/>
          <w:szCs w:val="20"/>
          <w:lang w:val="en-GB" w:eastAsia="zh-CN"/>
        </w:rPr>
        <w:t>.</w:t>
      </w:r>
      <w:r w:rsidR="00054CE2">
        <w:rPr>
          <w:rFonts w:ascii="Arial" w:hAnsi="Arial" w:cs="Arial"/>
          <w:b/>
          <w:bCs/>
          <w:szCs w:val="20"/>
          <w:lang w:val="en-GB" w:eastAsia="zh-CN"/>
        </w:rPr>
        <w:t>1</w:t>
      </w:r>
      <w:r w:rsidR="00CF291D">
        <w:rPr>
          <w:rFonts w:ascii="Arial" w:hAnsi="Arial" w:cs="Arial"/>
          <w:b/>
          <w:bCs/>
          <w:szCs w:val="20"/>
          <w:lang w:val="en-GB" w:eastAsia="zh-CN"/>
        </w:rPr>
        <w:t>.</w:t>
      </w:r>
      <w:r w:rsidR="00EF2E71">
        <w:rPr>
          <w:rFonts w:ascii="Arial" w:hAnsi="Arial" w:cs="Arial"/>
          <w:b/>
          <w:bCs/>
          <w:szCs w:val="20"/>
          <w:lang w:val="en-GB" w:eastAsia="zh-CN"/>
        </w:rPr>
        <w:t>3</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1C05F032"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F2E71">
        <w:rPr>
          <w:rFonts w:ascii="Arial" w:hAnsi="Arial" w:cs="Arial"/>
          <w:b/>
          <w:bCs/>
          <w:szCs w:val="20"/>
          <w:lang w:val="en-GB" w:eastAsia="zh-CN"/>
        </w:rPr>
        <w:t xml:space="preserve">Half duplex operation for </w:t>
      </w:r>
      <w:proofErr w:type="spellStart"/>
      <w:r w:rsidR="00EF2E71">
        <w:rPr>
          <w:rFonts w:ascii="Arial" w:hAnsi="Arial" w:cs="Arial"/>
          <w:b/>
          <w:bCs/>
          <w:szCs w:val="20"/>
          <w:lang w:val="en-GB" w:eastAsia="zh-CN"/>
        </w:rPr>
        <w:t>RedCap</w:t>
      </w:r>
      <w:proofErr w:type="spellEnd"/>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5B586BA" w14:textId="0A9810A4" w:rsidR="00EC73DD" w:rsidRDefault="00A85C7F" w:rsidP="00EC73DD">
      <w:pPr>
        <w:rPr>
          <w:lang w:eastAsia="ja-JP"/>
        </w:rPr>
      </w:pPr>
      <w:r w:rsidRPr="00372526">
        <w:rPr>
          <w:rFonts w:eastAsia="等线"/>
          <w:lang w:eastAsia="zh-CN"/>
        </w:rPr>
        <w:t>In RAN#</w:t>
      </w:r>
      <w:r w:rsidR="001C6CF0">
        <w:rPr>
          <w:rFonts w:eastAsia="等线" w:hint="eastAsia"/>
          <w:lang w:eastAsia="zh-CN"/>
        </w:rPr>
        <w:t>9</w:t>
      </w:r>
      <w:r w:rsidR="0015490E">
        <w:rPr>
          <w:rFonts w:eastAsia="等线"/>
          <w:lang w:eastAsia="zh-CN"/>
        </w:rPr>
        <w:t>1</w:t>
      </w:r>
      <w:r w:rsidR="001C6CF0">
        <w:rPr>
          <w:rFonts w:eastAsia="等线"/>
          <w:lang w:eastAsia="zh-CN"/>
        </w:rPr>
        <w:t>e</w:t>
      </w:r>
      <w:r w:rsidRPr="00372526">
        <w:rPr>
          <w:rFonts w:eastAsia="等线"/>
          <w:lang w:eastAsia="zh-CN"/>
        </w:rPr>
        <w:t xml:space="preserve">, </w:t>
      </w:r>
      <w:r w:rsidR="0015490E">
        <w:rPr>
          <w:rFonts w:eastAsia="等线"/>
          <w:lang w:eastAsia="zh-CN"/>
        </w:rPr>
        <w:t xml:space="preserve">the </w:t>
      </w:r>
      <w:proofErr w:type="spellStart"/>
      <w:r w:rsidR="0015490E">
        <w:rPr>
          <w:rFonts w:eastAsia="等线"/>
          <w:lang w:eastAsia="zh-CN"/>
        </w:rPr>
        <w:t>RedCap</w:t>
      </w:r>
      <w:proofErr w:type="spellEnd"/>
      <w:r w:rsidR="0015490E">
        <w:rPr>
          <w:rFonts w:eastAsia="等线"/>
          <w:lang w:eastAsia="zh-CN"/>
        </w:rPr>
        <w:t xml:space="preserve"> WID</w:t>
      </w:r>
      <w:r w:rsidR="00231D46">
        <w:rPr>
          <w:rFonts w:eastAsia="等线"/>
          <w:lang w:eastAsia="zh-CN"/>
        </w:rPr>
        <w:t xml:space="preserve"> [1]</w:t>
      </w:r>
      <w:r w:rsidR="0015490E">
        <w:rPr>
          <w:rFonts w:eastAsia="等线"/>
          <w:lang w:eastAsia="zh-CN"/>
        </w:rPr>
        <w:t xml:space="preserve"> was updated and agreed</w:t>
      </w:r>
      <w:r w:rsidRPr="00372526">
        <w:rPr>
          <w:rFonts w:eastAsia="等线"/>
          <w:lang w:eastAsia="zh-CN"/>
        </w:rPr>
        <w:t xml:space="preserve">. </w:t>
      </w:r>
      <w:r w:rsidR="00AC5D7C">
        <w:rPr>
          <w:rFonts w:eastAsia="等线"/>
          <w:lang w:eastAsia="zh-CN"/>
        </w:rPr>
        <w:t>One objective</w:t>
      </w:r>
      <w:r w:rsidR="008D6FCF">
        <w:rPr>
          <w:rFonts w:eastAsia="等线"/>
          <w:lang w:eastAsia="zh-CN"/>
        </w:rPr>
        <w:t xml:space="preserve"> </w:t>
      </w:r>
      <w:r w:rsidR="00AC5D7C">
        <w:rPr>
          <w:lang w:eastAsia="ja-JP"/>
        </w:rPr>
        <w:t xml:space="preserve">is to specify support of </w:t>
      </w:r>
      <w:r w:rsidR="0013570D">
        <w:rPr>
          <w:lang w:eastAsia="ja-JP"/>
        </w:rPr>
        <w:t xml:space="preserve">half duplex </w:t>
      </w:r>
      <w:proofErr w:type="spellStart"/>
      <w:r w:rsidR="002855A1">
        <w:rPr>
          <w:lang w:eastAsia="ja-JP"/>
        </w:rPr>
        <w:t>RedCap</w:t>
      </w:r>
      <w:proofErr w:type="spellEnd"/>
      <w:r w:rsidR="002855A1">
        <w:rPr>
          <w:lang w:eastAsia="ja-JP"/>
        </w:rPr>
        <w:t xml:space="preserve"> UEs</w:t>
      </w:r>
      <w:r w:rsidR="00AC5D7C">
        <w:rPr>
          <w:lang w:eastAsia="ja-JP"/>
        </w:rPr>
        <w:t>,</w:t>
      </w:r>
    </w:p>
    <w:p w14:paraId="45561760" w14:textId="33900575" w:rsidR="0050528F" w:rsidRPr="0050528F" w:rsidRDefault="0050528F" w:rsidP="0050528F">
      <w:pPr>
        <w:pStyle w:val="ListParagraph"/>
        <w:numPr>
          <w:ilvl w:val="0"/>
          <w:numId w:val="30"/>
        </w:numPr>
        <w:spacing w:after="120"/>
        <w:ind w:left="714" w:hanging="357"/>
        <w:rPr>
          <w:rFonts w:ascii="Times New Roman" w:eastAsia="等线" w:hAnsi="Times New Roman"/>
          <w:i/>
          <w:iCs/>
          <w:lang w:eastAsia="zh-CN"/>
        </w:rPr>
      </w:pPr>
      <w:r w:rsidRPr="0050528F">
        <w:rPr>
          <w:rFonts w:ascii="Times New Roman" w:eastAsia="等线" w:hAnsi="Times New Roman"/>
          <w:i/>
          <w:iCs/>
          <w:lang w:eastAsia="zh-CN"/>
        </w:rPr>
        <w:t>HD-FDD type A with the minimum specification impact (Note that FD-FDD and TDD are also supported.)</w:t>
      </w:r>
    </w:p>
    <w:p w14:paraId="02D27225" w14:textId="6C73CE1C" w:rsidR="00452AA6" w:rsidRDefault="00F76FBF" w:rsidP="000D59D3">
      <w:pPr>
        <w:rPr>
          <w:rFonts w:eastAsia="等线"/>
          <w:lang w:eastAsia="zh-CN"/>
        </w:rPr>
      </w:pPr>
      <w:r>
        <w:rPr>
          <w:rFonts w:eastAsia="等线"/>
          <w:lang w:eastAsia="zh-CN"/>
        </w:rPr>
        <w:t>One</w:t>
      </w:r>
      <w:r w:rsidR="00452AA6">
        <w:rPr>
          <w:rFonts w:eastAsia="等线"/>
          <w:lang w:eastAsia="zh-CN"/>
        </w:rPr>
        <w:t xml:space="preserve"> potential specification impact </w:t>
      </w:r>
      <w:r w:rsidR="00EE4A83">
        <w:rPr>
          <w:rFonts w:eastAsia="等线"/>
          <w:lang w:eastAsia="zh-CN"/>
        </w:rPr>
        <w:t xml:space="preserve">of HD-FDD type A operation is </w:t>
      </w:r>
      <w:r>
        <w:rPr>
          <w:rFonts w:eastAsia="等线"/>
          <w:lang w:eastAsia="zh-CN"/>
        </w:rPr>
        <w:t xml:space="preserve">how the UE handles DL/UL collision. It was agreed in RAN1#104e to study following collision cases, </w:t>
      </w:r>
    </w:p>
    <w:p w14:paraId="3F744120" w14:textId="77777777" w:rsidR="00F76FBF" w:rsidRPr="0077224E" w:rsidRDefault="00F76FBF" w:rsidP="00F76FBF">
      <w:pPr>
        <w:pStyle w:val="ListParagraph"/>
        <w:numPr>
          <w:ilvl w:val="0"/>
          <w:numId w:val="31"/>
        </w:numPr>
        <w:snapToGrid/>
        <w:spacing w:after="180" w:line="252" w:lineRule="auto"/>
        <w:contextualSpacing/>
        <w:rPr>
          <w:rFonts w:ascii="Times New Roman" w:hAnsi="Times New Roman"/>
          <w:i/>
          <w:iCs/>
          <w:szCs w:val="20"/>
        </w:rPr>
      </w:pPr>
      <w:r w:rsidRPr="00AE19A7">
        <w:rPr>
          <w:rFonts w:ascii="Times New Roman" w:hAnsi="Times New Roman"/>
          <w:i/>
          <w:iCs/>
        </w:rPr>
        <w:t>For HD-</w:t>
      </w:r>
      <w:r w:rsidRPr="0077224E">
        <w:rPr>
          <w:rFonts w:ascii="Times New Roman" w:hAnsi="Times New Roman"/>
          <w:i/>
          <w:iCs/>
        </w:rPr>
        <w:t xml:space="preserve">FDD operation for </w:t>
      </w:r>
      <w:proofErr w:type="spellStart"/>
      <w:r w:rsidRPr="0077224E">
        <w:rPr>
          <w:rFonts w:ascii="Times New Roman" w:hAnsi="Times New Roman"/>
          <w:i/>
          <w:iCs/>
        </w:rPr>
        <w:t>RedCap</w:t>
      </w:r>
      <w:proofErr w:type="spellEnd"/>
      <w:r w:rsidRPr="0077224E">
        <w:rPr>
          <w:rFonts w:ascii="Times New Roman" w:hAnsi="Times New Roman"/>
          <w:i/>
          <w:iCs/>
        </w:rPr>
        <w:t xml:space="preserve"> UEs, collisions may be addressed or alleviated with proper scheduling. The following cases of potential collisions can be further studied to see if any change to the current specs is necessary:</w:t>
      </w:r>
    </w:p>
    <w:p w14:paraId="69F346F5" w14:textId="77777777" w:rsidR="00F76FBF" w:rsidRPr="0077224E" w:rsidRDefault="00F76FBF" w:rsidP="00F76FBF">
      <w:pPr>
        <w:pStyle w:val="ListParagraph"/>
        <w:numPr>
          <w:ilvl w:val="1"/>
          <w:numId w:val="31"/>
        </w:numPr>
        <w:snapToGrid/>
        <w:spacing w:after="180" w:line="252" w:lineRule="auto"/>
        <w:contextualSpacing/>
        <w:rPr>
          <w:rFonts w:ascii="Times New Roman" w:hAnsi="Times New Roman"/>
          <w:i/>
          <w:iCs/>
        </w:rPr>
      </w:pPr>
      <w:r w:rsidRPr="0077224E">
        <w:rPr>
          <w:rFonts w:ascii="Times New Roman" w:hAnsi="Times New Roman"/>
          <w:i/>
          <w:iCs/>
        </w:rPr>
        <w:t>Case 1: Dynamically scheduled DL reception vs. semi-statically configured UL transmission</w:t>
      </w:r>
    </w:p>
    <w:p w14:paraId="34F61925" w14:textId="77777777" w:rsidR="00F76FBF" w:rsidRPr="0077224E" w:rsidRDefault="00F76FBF" w:rsidP="00F76FBF">
      <w:pPr>
        <w:pStyle w:val="ListParagraph"/>
        <w:numPr>
          <w:ilvl w:val="2"/>
          <w:numId w:val="31"/>
        </w:numPr>
        <w:snapToGrid/>
        <w:spacing w:after="180" w:line="252" w:lineRule="auto"/>
        <w:contextualSpacing/>
        <w:rPr>
          <w:rFonts w:ascii="Times New Roman" w:hAnsi="Times New Roman"/>
          <w:i/>
          <w:iCs/>
        </w:rPr>
      </w:pPr>
      <w:r w:rsidRPr="0077224E">
        <w:rPr>
          <w:rFonts w:ascii="Times New Roman" w:hAnsi="Times New Roman"/>
          <w:i/>
          <w:iCs/>
        </w:rPr>
        <w:t>e.g., dynamic PDSCH or CSI-RS collides with configured SRS, PUCCH, or CG PUSCH</w:t>
      </w:r>
    </w:p>
    <w:p w14:paraId="602F68BF" w14:textId="77777777" w:rsidR="00F76FBF" w:rsidRPr="0077224E" w:rsidRDefault="00F76FBF" w:rsidP="00F76FBF">
      <w:pPr>
        <w:pStyle w:val="ListParagraph"/>
        <w:numPr>
          <w:ilvl w:val="1"/>
          <w:numId w:val="31"/>
        </w:numPr>
        <w:snapToGrid/>
        <w:spacing w:after="180" w:line="252" w:lineRule="auto"/>
        <w:contextualSpacing/>
        <w:rPr>
          <w:rFonts w:ascii="Times New Roman" w:hAnsi="Times New Roman"/>
          <w:i/>
          <w:iCs/>
        </w:rPr>
      </w:pPr>
      <w:r w:rsidRPr="0077224E">
        <w:rPr>
          <w:rFonts w:ascii="Times New Roman" w:hAnsi="Times New Roman"/>
          <w:i/>
          <w:iCs/>
        </w:rPr>
        <w:t>Case 2: Semi-statically configured DL reception vs. dynamically scheduled UL transmission</w:t>
      </w:r>
    </w:p>
    <w:p w14:paraId="15D24C18" w14:textId="77777777" w:rsidR="00F76FBF" w:rsidRPr="0077224E" w:rsidRDefault="00F76FBF" w:rsidP="00F76FBF">
      <w:pPr>
        <w:pStyle w:val="ListParagraph"/>
        <w:numPr>
          <w:ilvl w:val="2"/>
          <w:numId w:val="31"/>
        </w:numPr>
        <w:snapToGrid/>
        <w:spacing w:after="180" w:line="252" w:lineRule="auto"/>
        <w:contextualSpacing/>
        <w:rPr>
          <w:rFonts w:ascii="Times New Roman" w:hAnsi="Times New Roman"/>
          <w:i/>
          <w:iCs/>
        </w:rPr>
      </w:pPr>
      <w:r w:rsidRPr="0077224E">
        <w:rPr>
          <w:rFonts w:ascii="Times New Roman" w:hAnsi="Times New Roman"/>
          <w:i/>
          <w:iCs/>
        </w:rPr>
        <w:t>e.g., PDCCH or SPS PDSCH collides with dynamic PUSCH or PUCCH</w:t>
      </w:r>
    </w:p>
    <w:p w14:paraId="3FBDECFE" w14:textId="77777777" w:rsidR="00F76FBF" w:rsidRPr="0077224E" w:rsidRDefault="00F76FBF" w:rsidP="00F76FBF">
      <w:pPr>
        <w:pStyle w:val="ListParagraph"/>
        <w:numPr>
          <w:ilvl w:val="1"/>
          <w:numId w:val="31"/>
        </w:numPr>
        <w:snapToGrid/>
        <w:spacing w:after="180" w:line="252" w:lineRule="auto"/>
        <w:contextualSpacing/>
        <w:rPr>
          <w:rFonts w:ascii="Times New Roman" w:hAnsi="Times New Roman"/>
          <w:i/>
          <w:iCs/>
        </w:rPr>
      </w:pPr>
      <w:r w:rsidRPr="0077224E">
        <w:rPr>
          <w:rFonts w:ascii="Times New Roman" w:hAnsi="Times New Roman"/>
          <w:i/>
          <w:iCs/>
        </w:rPr>
        <w:t xml:space="preserve">Case 3: Semi-statically configured DL reception vs. semi-statically configured UL transmission  </w:t>
      </w:r>
    </w:p>
    <w:p w14:paraId="74398F8E" w14:textId="77777777" w:rsidR="00F76FBF" w:rsidRPr="0077224E" w:rsidRDefault="00F76FBF" w:rsidP="00F76FBF">
      <w:pPr>
        <w:pStyle w:val="ListParagraph"/>
        <w:numPr>
          <w:ilvl w:val="1"/>
          <w:numId w:val="31"/>
        </w:numPr>
        <w:snapToGrid/>
        <w:spacing w:after="180" w:line="252" w:lineRule="auto"/>
        <w:contextualSpacing/>
        <w:rPr>
          <w:rFonts w:ascii="Times New Roman" w:hAnsi="Times New Roman"/>
          <w:i/>
          <w:iCs/>
        </w:rPr>
      </w:pPr>
      <w:r w:rsidRPr="0077224E">
        <w:rPr>
          <w:rFonts w:ascii="Times New Roman" w:hAnsi="Times New Roman"/>
          <w:i/>
          <w:iCs/>
        </w:rPr>
        <w:t>Case 4: Dynamically scheduled DL reception vs. dynamic scheduled UL transmission</w:t>
      </w:r>
    </w:p>
    <w:p w14:paraId="5F453F22" w14:textId="77777777" w:rsidR="00F76FBF" w:rsidRPr="0077224E" w:rsidRDefault="00F76FBF" w:rsidP="00F76FBF">
      <w:pPr>
        <w:pStyle w:val="ListParagraph"/>
        <w:numPr>
          <w:ilvl w:val="1"/>
          <w:numId w:val="31"/>
        </w:numPr>
        <w:snapToGrid/>
        <w:spacing w:after="180" w:line="252" w:lineRule="auto"/>
        <w:contextualSpacing/>
        <w:rPr>
          <w:rFonts w:ascii="Times New Roman" w:hAnsi="Times New Roman"/>
          <w:i/>
          <w:iCs/>
        </w:rPr>
      </w:pPr>
      <w:r w:rsidRPr="0077224E">
        <w:rPr>
          <w:rFonts w:ascii="Times New Roman" w:hAnsi="Times New Roman"/>
          <w:i/>
          <w:iCs/>
        </w:rPr>
        <w:t>Case 5: Configured SSB vs. dynamically scheduled or configured UL transmission</w:t>
      </w:r>
    </w:p>
    <w:p w14:paraId="7E93E1A0" w14:textId="77777777" w:rsidR="00F76FBF" w:rsidRPr="0077224E" w:rsidRDefault="00F76FBF" w:rsidP="00F76FBF">
      <w:pPr>
        <w:pStyle w:val="ListParagraph"/>
        <w:numPr>
          <w:ilvl w:val="2"/>
          <w:numId w:val="31"/>
        </w:numPr>
        <w:snapToGrid/>
        <w:spacing w:after="180" w:line="252" w:lineRule="auto"/>
        <w:contextualSpacing/>
        <w:rPr>
          <w:rFonts w:ascii="Times New Roman" w:hAnsi="Times New Roman"/>
          <w:i/>
          <w:iCs/>
          <w:lang w:val="sv-SE"/>
        </w:rPr>
      </w:pPr>
      <w:r w:rsidRPr="0077224E">
        <w:rPr>
          <w:rFonts w:ascii="Times New Roman" w:hAnsi="Times New Roman"/>
          <w:i/>
          <w:iCs/>
          <w:lang w:val="sv-SE"/>
        </w:rPr>
        <w:t>e.g., PUSCH, PUCCH, PRACH, SRS</w:t>
      </w:r>
    </w:p>
    <w:p w14:paraId="0A43B502" w14:textId="77777777" w:rsidR="00F76FBF" w:rsidRDefault="00F76FBF" w:rsidP="00F76FBF">
      <w:pPr>
        <w:pStyle w:val="ListParagraph"/>
        <w:numPr>
          <w:ilvl w:val="1"/>
          <w:numId w:val="31"/>
        </w:numPr>
        <w:snapToGrid/>
        <w:spacing w:after="180" w:line="252" w:lineRule="auto"/>
        <w:contextualSpacing/>
        <w:rPr>
          <w:rFonts w:ascii="Times New Roman" w:hAnsi="Times New Roman"/>
          <w:i/>
          <w:iCs/>
        </w:rPr>
      </w:pPr>
      <w:r w:rsidRPr="0077224E">
        <w:rPr>
          <w:rFonts w:ascii="Times New Roman" w:hAnsi="Times New Roman"/>
          <w:i/>
          <w:iCs/>
        </w:rPr>
        <w:t>Case 8: Dynamic or semi-static DL vs. valid RO</w:t>
      </w:r>
    </w:p>
    <w:p w14:paraId="6283C732" w14:textId="77777777" w:rsidR="00F76FBF" w:rsidRPr="00B335D4" w:rsidRDefault="00F76FBF" w:rsidP="00F76FBF">
      <w:pPr>
        <w:pStyle w:val="ListParagraph"/>
        <w:numPr>
          <w:ilvl w:val="1"/>
          <w:numId w:val="31"/>
        </w:numPr>
        <w:snapToGrid/>
        <w:spacing w:after="180" w:line="252" w:lineRule="auto"/>
        <w:contextualSpacing/>
        <w:rPr>
          <w:rFonts w:ascii="Times New Roman" w:hAnsi="Times New Roman"/>
          <w:i/>
          <w:iCs/>
        </w:rPr>
      </w:pPr>
      <w:r w:rsidRPr="003A331B">
        <w:rPr>
          <w:rFonts w:ascii="Times New Roman" w:hAnsi="Times New Roman"/>
          <w:i/>
          <w:iCs/>
        </w:rPr>
        <w:t>Case 9: Collision due to direction switching</w:t>
      </w:r>
    </w:p>
    <w:p w14:paraId="26652387" w14:textId="0D30D501" w:rsidR="000D59D3" w:rsidRPr="00CD5C4D" w:rsidRDefault="00D41578" w:rsidP="000D59D3">
      <w:pPr>
        <w:rPr>
          <w:rFonts w:eastAsia="等线"/>
          <w:lang w:eastAsia="zh-CN"/>
        </w:rPr>
      </w:pPr>
      <w:r>
        <w:rPr>
          <w:rFonts w:eastAsia="等线"/>
          <w:lang w:eastAsia="zh-CN"/>
        </w:rPr>
        <w:t>In this contribution</w:t>
      </w:r>
      <w:r w:rsidR="00D21996">
        <w:rPr>
          <w:rFonts w:eastAsia="等线"/>
          <w:lang w:eastAsia="zh-CN"/>
        </w:rPr>
        <w:t xml:space="preserve">, </w:t>
      </w:r>
      <w:r w:rsidR="004C79EC">
        <w:rPr>
          <w:rFonts w:eastAsia="等线"/>
          <w:lang w:eastAsia="zh-CN"/>
        </w:rPr>
        <w:t xml:space="preserve">we provide </w:t>
      </w:r>
      <w:r w:rsidR="005B1F04">
        <w:rPr>
          <w:rFonts w:eastAsia="等线"/>
          <w:lang w:eastAsia="zh-CN"/>
        </w:rPr>
        <w:t>analysis</w:t>
      </w:r>
      <w:r w:rsidR="004C79EC">
        <w:rPr>
          <w:rFonts w:eastAsia="等线"/>
          <w:lang w:eastAsia="zh-CN"/>
        </w:rPr>
        <w:t xml:space="preserve"> on </w:t>
      </w:r>
      <w:r w:rsidR="007949AA">
        <w:rPr>
          <w:rFonts w:eastAsia="等线"/>
          <w:lang w:eastAsia="zh-CN"/>
        </w:rPr>
        <w:t xml:space="preserve">half duplex operations for </w:t>
      </w:r>
      <w:proofErr w:type="spellStart"/>
      <w:r w:rsidR="007949AA">
        <w:rPr>
          <w:rFonts w:eastAsia="等线"/>
          <w:lang w:eastAsia="zh-CN"/>
        </w:rPr>
        <w:t>RedCap</w:t>
      </w:r>
      <w:proofErr w:type="spellEnd"/>
      <w:r w:rsidR="004F1C88">
        <w:rPr>
          <w:rFonts w:eastAsia="等线"/>
          <w:lang w:eastAsia="zh-CN"/>
        </w:rPr>
        <w:t xml:space="preserve"> UEs</w:t>
      </w:r>
      <w:r w:rsidR="00411141">
        <w:rPr>
          <w:rFonts w:eastAsia="等线"/>
          <w:lang w:eastAsia="zh-CN"/>
        </w:rPr>
        <w:t xml:space="preserve"> and focus on the DL/UL collision handling for HD-FDD type A.</w:t>
      </w:r>
    </w:p>
    <w:p w14:paraId="383F9DE6" w14:textId="6FCE9AB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5B45AA4D" w14:textId="71B56402" w:rsidR="008A6C2B" w:rsidRDefault="008A6C2B" w:rsidP="00AB553C">
      <w:pPr>
        <w:spacing w:before="120"/>
        <w:ind w:right="-96"/>
        <w:rPr>
          <w:rFonts w:eastAsia="等线"/>
          <w:lang w:eastAsia="zh-CN"/>
        </w:rPr>
      </w:pPr>
      <w:r>
        <w:rPr>
          <w:rFonts w:eastAsia="等线"/>
          <w:lang w:eastAsia="zh-CN"/>
        </w:rPr>
        <w:t xml:space="preserve">For </w:t>
      </w:r>
      <w:r w:rsidR="00475912">
        <w:rPr>
          <w:rFonts w:eastAsia="等线"/>
          <w:lang w:eastAsia="zh-CN"/>
        </w:rPr>
        <w:t xml:space="preserve">collision </w:t>
      </w:r>
      <w:r>
        <w:rPr>
          <w:rFonts w:eastAsia="等线"/>
          <w:lang w:eastAsia="zh-CN"/>
        </w:rPr>
        <w:t xml:space="preserve">case 1/2/4, </w:t>
      </w:r>
      <w:r w:rsidR="00CE78BF">
        <w:rPr>
          <w:rFonts w:eastAsia="等线"/>
          <w:lang w:eastAsia="zh-CN"/>
        </w:rPr>
        <w:t xml:space="preserve">it has been agreed in RAN1#104bis-e [2] to reuse </w:t>
      </w:r>
      <w:r>
        <w:rPr>
          <w:rFonts w:eastAsia="等线"/>
          <w:lang w:eastAsia="zh-CN"/>
        </w:rPr>
        <w:t xml:space="preserve">the principles of existing collision handling </w:t>
      </w:r>
      <w:r w:rsidR="00475912">
        <w:rPr>
          <w:rFonts w:eastAsia="等线"/>
          <w:lang w:eastAsia="zh-CN"/>
        </w:rPr>
        <w:t>in Rel.15/16 NR for operation on a single carrier/single cell in unpaired spectrum</w:t>
      </w:r>
      <w:r w:rsidR="003E1945">
        <w:rPr>
          <w:rFonts w:eastAsia="等线"/>
          <w:lang w:eastAsia="zh-CN"/>
        </w:rPr>
        <w:t xml:space="preserve">. </w:t>
      </w:r>
    </w:p>
    <w:p w14:paraId="31FA9118" w14:textId="3BB9CA13" w:rsidR="00990612" w:rsidRDefault="00C32EC2" w:rsidP="00AB553C">
      <w:pPr>
        <w:spacing w:before="120"/>
        <w:ind w:right="-96"/>
        <w:rPr>
          <w:rFonts w:eastAsia="等线"/>
          <w:lang w:eastAsia="zh-CN"/>
        </w:rPr>
      </w:pPr>
      <w:r>
        <w:rPr>
          <w:rFonts w:eastAsia="等线"/>
          <w:lang w:eastAsia="zh-CN"/>
        </w:rPr>
        <w:t>For case 3</w:t>
      </w:r>
      <w:r w:rsidR="006B666F">
        <w:rPr>
          <w:rFonts w:eastAsia="等线"/>
          <w:lang w:eastAsia="zh-CN"/>
        </w:rPr>
        <w:t xml:space="preserve"> of </w:t>
      </w:r>
      <w:r w:rsidR="00222363">
        <w:rPr>
          <w:rFonts w:eastAsia="等线"/>
          <w:lang w:eastAsia="zh-CN"/>
        </w:rPr>
        <w:t xml:space="preserve">collision </w:t>
      </w:r>
      <w:r w:rsidR="00E439A0">
        <w:rPr>
          <w:rFonts w:eastAsia="等线"/>
          <w:lang w:eastAsia="zh-CN"/>
        </w:rPr>
        <w:t>between</w:t>
      </w:r>
      <w:r w:rsidR="00222363">
        <w:rPr>
          <w:rFonts w:eastAsia="等线"/>
          <w:lang w:eastAsia="zh-CN"/>
        </w:rPr>
        <w:t xml:space="preserve"> s</w:t>
      </w:r>
      <w:r w:rsidR="00222363" w:rsidRPr="00222363">
        <w:rPr>
          <w:rFonts w:eastAsia="等线"/>
          <w:lang w:eastAsia="zh-CN"/>
        </w:rPr>
        <w:t xml:space="preserve">emi-statically configured DL reception </w:t>
      </w:r>
      <w:r w:rsidR="00E439A0">
        <w:rPr>
          <w:rFonts w:eastAsia="等线"/>
          <w:lang w:eastAsia="zh-CN"/>
        </w:rPr>
        <w:t xml:space="preserve">and </w:t>
      </w:r>
      <w:r w:rsidR="00222363" w:rsidRPr="00222363">
        <w:rPr>
          <w:rFonts w:eastAsia="等线"/>
          <w:lang w:eastAsia="zh-CN"/>
        </w:rPr>
        <w:t>semi-statically configured UL transmission</w:t>
      </w:r>
      <w:r>
        <w:rPr>
          <w:rFonts w:eastAsia="等线"/>
          <w:lang w:eastAsia="zh-CN"/>
        </w:rPr>
        <w:t xml:space="preserve">, it </w:t>
      </w:r>
      <w:r w:rsidR="00990612">
        <w:rPr>
          <w:rFonts w:eastAsia="等线"/>
          <w:lang w:eastAsia="zh-CN"/>
        </w:rPr>
        <w:t>was</w:t>
      </w:r>
      <w:r>
        <w:rPr>
          <w:rFonts w:eastAsia="等线"/>
          <w:lang w:eastAsia="zh-CN"/>
        </w:rPr>
        <w:t xml:space="preserve"> agreed</w:t>
      </w:r>
      <w:r w:rsidR="00000ADA">
        <w:rPr>
          <w:rFonts w:eastAsia="等线"/>
          <w:lang w:eastAsia="zh-CN"/>
        </w:rPr>
        <w:t xml:space="preserve"> in RAN1#104b-e</w:t>
      </w:r>
      <w:r w:rsidR="00E04636">
        <w:rPr>
          <w:rFonts w:eastAsia="等线"/>
          <w:lang w:eastAsia="zh-CN"/>
        </w:rPr>
        <w:t xml:space="preserve"> (as in below)</w:t>
      </w:r>
      <w:r>
        <w:rPr>
          <w:rFonts w:eastAsia="等线"/>
          <w:lang w:eastAsia="zh-CN"/>
        </w:rPr>
        <w:t xml:space="preserve"> </w:t>
      </w:r>
      <w:r w:rsidR="00990612">
        <w:rPr>
          <w:rFonts w:eastAsia="等线"/>
          <w:lang w:eastAsia="zh-CN"/>
        </w:rPr>
        <w:t>that except</w:t>
      </w:r>
      <w:r w:rsidR="00F84FE4">
        <w:rPr>
          <w:rFonts w:eastAsia="等线"/>
          <w:lang w:eastAsia="zh-CN"/>
        </w:rPr>
        <w:t xml:space="preserve"> for</w:t>
      </w:r>
      <w:r w:rsidR="006B666F">
        <w:rPr>
          <w:rFonts w:eastAsia="等线"/>
          <w:lang w:eastAsia="zh-CN"/>
        </w:rPr>
        <w:t xml:space="preserve"> the case </w:t>
      </w:r>
      <w:r w:rsidR="00055369">
        <w:rPr>
          <w:rFonts w:eastAsia="等线"/>
          <w:lang w:eastAsia="zh-CN"/>
        </w:rPr>
        <w:t>that</w:t>
      </w:r>
      <w:r w:rsidR="006B666F">
        <w:rPr>
          <w:rFonts w:eastAsia="等线"/>
          <w:lang w:eastAsia="zh-CN"/>
        </w:rPr>
        <w:t xml:space="preserve"> </w:t>
      </w:r>
      <w:r w:rsidR="00F0419B">
        <w:rPr>
          <w:rFonts w:eastAsia="等线"/>
          <w:lang w:eastAsia="zh-CN"/>
        </w:rPr>
        <w:t xml:space="preserve">both </w:t>
      </w:r>
      <w:r w:rsidR="006B666F">
        <w:rPr>
          <w:rFonts w:eastAsia="等线"/>
          <w:lang w:eastAsia="zh-CN"/>
        </w:rPr>
        <w:t xml:space="preserve">DL and UL are cell-specifically configured, </w:t>
      </w:r>
      <w:r w:rsidR="00F84FE4">
        <w:rPr>
          <w:rFonts w:eastAsia="等线"/>
          <w:lang w:eastAsia="zh-CN"/>
        </w:rPr>
        <w:t>a HD-FDD</w:t>
      </w:r>
      <w:r w:rsidR="006B666F">
        <w:rPr>
          <w:rFonts w:eastAsia="等线"/>
          <w:lang w:eastAsia="zh-CN"/>
        </w:rPr>
        <w:t xml:space="preserve"> UE </w:t>
      </w:r>
      <w:r w:rsidR="00F84FE4">
        <w:rPr>
          <w:rFonts w:eastAsia="等线"/>
          <w:lang w:eastAsia="zh-CN"/>
        </w:rPr>
        <w:t xml:space="preserve">does </w:t>
      </w:r>
      <w:r w:rsidR="006B666F">
        <w:rPr>
          <w:rFonts w:eastAsia="等线"/>
          <w:lang w:eastAsia="zh-CN"/>
        </w:rPr>
        <w:t>not expect</w:t>
      </w:r>
      <w:r w:rsidR="00F84FE4">
        <w:rPr>
          <w:rFonts w:eastAsia="等线"/>
          <w:lang w:eastAsia="zh-CN"/>
        </w:rPr>
        <w:t xml:space="preserve"> </w:t>
      </w:r>
      <w:r w:rsidR="00055369">
        <w:rPr>
          <w:rFonts w:eastAsia="等线"/>
          <w:lang w:eastAsia="zh-CN"/>
        </w:rPr>
        <w:t xml:space="preserve">such collision </w:t>
      </w:r>
      <w:r w:rsidR="00B1506D">
        <w:rPr>
          <w:rFonts w:eastAsia="等线"/>
          <w:lang w:eastAsia="zh-CN"/>
        </w:rPr>
        <w:t xml:space="preserve">will </w:t>
      </w:r>
      <w:r w:rsidR="00055369">
        <w:rPr>
          <w:rFonts w:eastAsia="等线"/>
          <w:lang w:eastAsia="zh-CN"/>
        </w:rPr>
        <w:t>happen</w:t>
      </w:r>
      <w:r w:rsidR="00F84FE4">
        <w:rPr>
          <w:rFonts w:eastAsia="等线"/>
          <w:lang w:eastAsia="zh-CN"/>
        </w:rPr>
        <w:t xml:space="preserve">. </w:t>
      </w:r>
    </w:p>
    <w:p w14:paraId="0DBF512B" w14:textId="77777777" w:rsidR="00EE2E42" w:rsidRPr="00EE2E42" w:rsidRDefault="00EE2E42" w:rsidP="00EE2E42">
      <w:pPr>
        <w:rPr>
          <w:i/>
          <w:iCs/>
          <w:highlight w:val="green"/>
        </w:rPr>
      </w:pPr>
      <w:r w:rsidRPr="00EE2E42">
        <w:rPr>
          <w:i/>
          <w:iCs/>
          <w:highlight w:val="green"/>
        </w:rPr>
        <w:t>Agreements:</w:t>
      </w:r>
    </w:p>
    <w:p w14:paraId="40B4C432" w14:textId="77777777" w:rsidR="00EE2E42" w:rsidRPr="00EE2E42" w:rsidRDefault="00EE2E42" w:rsidP="00EE2E42">
      <w:pPr>
        <w:rPr>
          <w:i/>
          <w:iCs/>
          <w:szCs w:val="20"/>
        </w:rPr>
      </w:pPr>
      <w:r w:rsidRPr="00EE2E42">
        <w:rPr>
          <w:i/>
          <w:iCs/>
          <w:szCs w:val="20"/>
        </w:rPr>
        <w:t>For Case 3, s</w:t>
      </w:r>
      <w:r w:rsidRPr="00EE2E42">
        <w:rPr>
          <w:i/>
          <w:iCs/>
          <w:szCs w:val="20"/>
          <w:lang w:eastAsia="ja-JP"/>
        </w:rPr>
        <w:t>emi-statically configured DL reception vs. semi-statically configured UL transmission</w:t>
      </w:r>
    </w:p>
    <w:p w14:paraId="71D7858E" w14:textId="77777777" w:rsidR="00EE2E42" w:rsidRPr="00EE2E42" w:rsidRDefault="00EE2E42" w:rsidP="00EE2E42">
      <w:pPr>
        <w:numPr>
          <w:ilvl w:val="0"/>
          <w:numId w:val="34"/>
        </w:numPr>
        <w:autoSpaceDE/>
        <w:autoSpaceDN/>
        <w:adjustRightInd/>
        <w:snapToGrid/>
        <w:spacing w:after="0" w:line="252" w:lineRule="auto"/>
        <w:jc w:val="left"/>
        <w:rPr>
          <w:rFonts w:eastAsia="Times New Roman"/>
          <w:i/>
          <w:iCs/>
          <w:szCs w:val="20"/>
        </w:rPr>
      </w:pPr>
      <w:r w:rsidRPr="00EE2E42">
        <w:rPr>
          <w:rFonts w:eastAsia="Times New Roman"/>
          <w:i/>
          <w:iCs/>
          <w:szCs w:val="20"/>
        </w:rPr>
        <w:lastRenderedPageBreak/>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742B9F27" w14:textId="77777777" w:rsidR="00EE2E42" w:rsidRPr="00EE2E42" w:rsidRDefault="00EE2E42" w:rsidP="00EE2E42">
      <w:pPr>
        <w:numPr>
          <w:ilvl w:val="0"/>
          <w:numId w:val="34"/>
        </w:numPr>
        <w:autoSpaceDE/>
        <w:autoSpaceDN/>
        <w:adjustRightInd/>
        <w:snapToGrid/>
        <w:spacing w:after="0" w:line="252" w:lineRule="auto"/>
        <w:jc w:val="left"/>
        <w:rPr>
          <w:rFonts w:eastAsia="Times New Roman"/>
          <w:i/>
          <w:iCs/>
          <w:szCs w:val="20"/>
        </w:rPr>
      </w:pPr>
      <w:r w:rsidRPr="00EE2E42">
        <w:rPr>
          <w:rFonts w:eastAsia="Times New Roman"/>
          <w:i/>
          <w:iCs/>
          <w:szCs w:val="20"/>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4885A410" w14:textId="77777777" w:rsidR="00EE2E42" w:rsidRPr="00EE2E42" w:rsidRDefault="00EE2E42" w:rsidP="00EE2E42">
      <w:pPr>
        <w:numPr>
          <w:ilvl w:val="0"/>
          <w:numId w:val="34"/>
        </w:numPr>
        <w:autoSpaceDE/>
        <w:autoSpaceDN/>
        <w:adjustRightInd/>
        <w:snapToGrid/>
        <w:spacing w:after="0" w:line="252" w:lineRule="auto"/>
        <w:jc w:val="left"/>
        <w:rPr>
          <w:rFonts w:eastAsia="Times New Roman"/>
          <w:i/>
          <w:iCs/>
          <w:szCs w:val="20"/>
        </w:rPr>
      </w:pPr>
      <w:r w:rsidRPr="00EE2E42">
        <w:rPr>
          <w:rFonts w:eastAsia="Times New Roman"/>
          <w:i/>
          <w:iCs/>
          <w:szCs w:val="2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49F3CE42" w14:textId="77777777" w:rsidR="00EE2E42" w:rsidRPr="00EE2E42" w:rsidRDefault="00EE2E42" w:rsidP="00EE2E42">
      <w:pPr>
        <w:numPr>
          <w:ilvl w:val="0"/>
          <w:numId w:val="34"/>
        </w:numPr>
        <w:autoSpaceDE/>
        <w:autoSpaceDN/>
        <w:adjustRightInd/>
        <w:snapToGrid/>
        <w:spacing w:after="0" w:line="252" w:lineRule="auto"/>
        <w:jc w:val="left"/>
        <w:rPr>
          <w:rFonts w:eastAsia="Times New Roman"/>
          <w:i/>
          <w:iCs/>
          <w:szCs w:val="20"/>
        </w:rPr>
      </w:pPr>
      <w:r w:rsidRPr="00EE2E42">
        <w:rPr>
          <w:rFonts w:eastAsia="Times New Roman"/>
          <w:i/>
          <w:iCs/>
          <w:szCs w:val="20"/>
        </w:rPr>
        <w:t>FFS on cell-specifically configured DL reception vs. cell-specifically configured UL transmission</w:t>
      </w:r>
    </w:p>
    <w:p w14:paraId="293C88A7" w14:textId="77254A46" w:rsidR="00EE2E42" w:rsidRPr="00A413BE" w:rsidRDefault="00EE2E42" w:rsidP="00A413BE">
      <w:pPr>
        <w:numPr>
          <w:ilvl w:val="0"/>
          <w:numId w:val="34"/>
        </w:numPr>
        <w:autoSpaceDE/>
        <w:autoSpaceDN/>
        <w:adjustRightInd/>
        <w:snapToGrid/>
        <w:spacing w:line="252" w:lineRule="auto"/>
        <w:ind w:left="714" w:hanging="357"/>
        <w:jc w:val="left"/>
        <w:rPr>
          <w:rFonts w:eastAsia="Times New Roman"/>
          <w:szCs w:val="20"/>
        </w:rPr>
      </w:pPr>
      <w:r w:rsidRPr="00EE2E42">
        <w:rPr>
          <w:rFonts w:eastAsia="Times New Roman"/>
          <w:i/>
          <w:iCs/>
          <w:szCs w:val="20"/>
        </w:rPr>
        <w:t>FFS: whether or not there are conditions that need to be considered</w:t>
      </w:r>
    </w:p>
    <w:p w14:paraId="35327E83" w14:textId="587D4A00" w:rsidR="00261605" w:rsidRDefault="00895CC8" w:rsidP="00261605">
      <w:pPr>
        <w:autoSpaceDE/>
        <w:autoSpaceDN/>
        <w:adjustRightInd/>
        <w:snapToGrid/>
        <w:spacing w:line="252" w:lineRule="auto"/>
        <w:jc w:val="left"/>
        <w:rPr>
          <w:rFonts w:eastAsia="Times New Roman"/>
          <w:szCs w:val="20"/>
        </w:rPr>
      </w:pPr>
      <w:r>
        <w:rPr>
          <w:rFonts w:eastAsia="Times New Roman"/>
          <w:szCs w:val="20"/>
        </w:rPr>
        <w:t>In addition,</w:t>
      </w:r>
      <w:r w:rsidR="00D71584">
        <w:rPr>
          <w:rFonts w:eastAsia="Times New Roman"/>
          <w:szCs w:val="20"/>
        </w:rPr>
        <w:t xml:space="preserve"> for collision case 5, a</w:t>
      </w:r>
      <w:r w:rsidR="00261605">
        <w:rPr>
          <w:rFonts w:eastAsia="Times New Roman"/>
          <w:szCs w:val="20"/>
        </w:rPr>
        <w:t xml:space="preserve"> working assumption was reached </w:t>
      </w:r>
      <w:r w:rsidR="005C66A2">
        <w:rPr>
          <w:rFonts w:eastAsia="Times New Roman"/>
          <w:szCs w:val="20"/>
        </w:rPr>
        <w:t>as in below</w:t>
      </w:r>
      <w:r w:rsidR="00261605">
        <w:rPr>
          <w:rFonts w:eastAsia="Times New Roman"/>
          <w:szCs w:val="20"/>
        </w:rPr>
        <w:t xml:space="preserve">. </w:t>
      </w:r>
    </w:p>
    <w:p w14:paraId="6D2C27E0" w14:textId="77777777" w:rsidR="00261605" w:rsidRPr="00A0253F" w:rsidRDefault="00261605" w:rsidP="00261605">
      <w:pPr>
        <w:spacing w:before="120"/>
        <w:ind w:right="-96"/>
        <w:rPr>
          <w:rFonts w:eastAsia="等线"/>
          <w:i/>
          <w:iCs/>
          <w:lang w:eastAsia="zh-CN"/>
        </w:rPr>
      </w:pPr>
      <w:r w:rsidRPr="00A0253F">
        <w:rPr>
          <w:rFonts w:eastAsia="等线"/>
          <w:i/>
          <w:iCs/>
          <w:highlight w:val="darkYellow"/>
          <w:lang w:eastAsia="zh-CN"/>
        </w:rPr>
        <w:t>Working assumption:</w:t>
      </w:r>
    </w:p>
    <w:p w14:paraId="5202B6BB" w14:textId="77777777" w:rsidR="00261605" w:rsidRPr="00A0253F" w:rsidRDefault="00261605" w:rsidP="00261605">
      <w:pPr>
        <w:numPr>
          <w:ilvl w:val="0"/>
          <w:numId w:val="34"/>
        </w:numPr>
        <w:autoSpaceDE/>
        <w:autoSpaceDN/>
        <w:adjustRightInd/>
        <w:snapToGrid/>
        <w:spacing w:after="0" w:line="252" w:lineRule="auto"/>
        <w:contextualSpacing/>
        <w:jc w:val="left"/>
        <w:rPr>
          <w:i/>
          <w:iCs/>
        </w:rPr>
      </w:pPr>
      <w:r w:rsidRPr="00A0253F">
        <w:rPr>
          <w:i/>
          <w:iCs/>
        </w:rPr>
        <w:t xml:space="preserve">If a semi-static configured UL transmission overlaps with an SSB, </w:t>
      </w:r>
      <w:proofErr w:type="gramStart"/>
      <w:r w:rsidRPr="00A0253F">
        <w:rPr>
          <w:i/>
          <w:iCs/>
        </w:rPr>
        <w:t>down-select</w:t>
      </w:r>
      <w:proofErr w:type="gramEnd"/>
      <w:r w:rsidRPr="00A0253F">
        <w:rPr>
          <w:i/>
          <w:iCs/>
        </w:rPr>
        <w:t xml:space="preserve"> </w:t>
      </w:r>
      <w:r w:rsidRPr="000413F4">
        <w:rPr>
          <w:i/>
          <w:iCs/>
        </w:rPr>
        <w:t xml:space="preserve">from </w:t>
      </w:r>
      <w:r w:rsidRPr="00A0253F">
        <w:rPr>
          <w:i/>
          <w:iCs/>
        </w:rPr>
        <w:t>the following options</w:t>
      </w:r>
    </w:p>
    <w:p w14:paraId="4D291599" w14:textId="77777777" w:rsidR="00261605" w:rsidRPr="00A0253F" w:rsidRDefault="00261605" w:rsidP="00261605">
      <w:pPr>
        <w:numPr>
          <w:ilvl w:val="1"/>
          <w:numId w:val="34"/>
        </w:numPr>
        <w:autoSpaceDE/>
        <w:autoSpaceDN/>
        <w:adjustRightInd/>
        <w:snapToGrid/>
        <w:spacing w:after="0" w:line="252" w:lineRule="auto"/>
        <w:contextualSpacing/>
        <w:jc w:val="left"/>
        <w:rPr>
          <w:i/>
          <w:iCs/>
        </w:rPr>
      </w:pPr>
      <w:r w:rsidRPr="00A0253F">
        <w:rPr>
          <w:i/>
          <w:iCs/>
        </w:rPr>
        <w:t xml:space="preserve">Option 1: Up to </w:t>
      </w:r>
      <w:proofErr w:type="spellStart"/>
      <w:r w:rsidRPr="00A0253F">
        <w:rPr>
          <w:i/>
          <w:iCs/>
        </w:rPr>
        <w:t>gNB</w:t>
      </w:r>
      <w:proofErr w:type="spellEnd"/>
      <w:r w:rsidRPr="00A0253F">
        <w:rPr>
          <w:i/>
          <w:iCs/>
        </w:rPr>
        <w:t xml:space="preserve"> configuration to avoid such collision and if it happens it is an error case</w:t>
      </w:r>
    </w:p>
    <w:p w14:paraId="3C2E7D7A" w14:textId="77777777" w:rsidR="00261605" w:rsidRPr="00A0253F" w:rsidRDefault="00261605" w:rsidP="00261605">
      <w:pPr>
        <w:numPr>
          <w:ilvl w:val="1"/>
          <w:numId w:val="34"/>
        </w:numPr>
        <w:autoSpaceDE/>
        <w:autoSpaceDN/>
        <w:adjustRightInd/>
        <w:snapToGrid/>
        <w:spacing w:after="0" w:line="252" w:lineRule="auto"/>
        <w:contextualSpacing/>
        <w:jc w:val="left"/>
        <w:rPr>
          <w:i/>
          <w:iCs/>
        </w:rPr>
      </w:pPr>
      <w:r w:rsidRPr="00A0253F">
        <w:rPr>
          <w:i/>
          <w:iCs/>
        </w:rPr>
        <w:t>Option 2: Reuse the existing collision handling principles of Rel-15/16 for NR TDD that SSB is prioritized over semi-static UL</w:t>
      </w:r>
    </w:p>
    <w:p w14:paraId="5E908490" w14:textId="77777777" w:rsidR="00261605" w:rsidRPr="00A0253F" w:rsidRDefault="00261605" w:rsidP="00261605">
      <w:pPr>
        <w:numPr>
          <w:ilvl w:val="1"/>
          <w:numId w:val="34"/>
        </w:numPr>
        <w:autoSpaceDE/>
        <w:autoSpaceDN/>
        <w:adjustRightInd/>
        <w:snapToGrid/>
        <w:spacing w:after="0" w:line="252" w:lineRule="auto"/>
        <w:contextualSpacing/>
        <w:jc w:val="left"/>
        <w:rPr>
          <w:i/>
          <w:iCs/>
        </w:rPr>
      </w:pPr>
      <w:r w:rsidRPr="00A0253F">
        <w:rPr>
          <w:i/>
          <w:iCs/>
        </w:rPr>
        <w:t xml:space="preserve">Option 3: Leave </w:t>
      </w:r>
      <w:proofErr w:type="gramStart"/>
      <w:r w:rsidRPr="00A0253F">
        <w:rPr>
          <w:i/>
          <w:iCs/>
        </w:rPr>
        <w:t>to</w:t>
      </w:r>
      <w:proofErr w:type="gramEnd"/>
      <w:r w:rsidRPr="00A0253F">
        <w:rPr>
          <w:i/>
          <w:iCs/>
        </w:rPr>
        <w:t xml:space="preserve"> UE implementation </w:t>
      </w:r>
      <w:r w:rsidRPr="000413F4">
        <w:rPr>
          <w:i/>
          <w:iCs/>
        </w:rPr>
        <w:t>whether to receive the SSB or transmit the UL transmission</w:t>
      </w:r>
    </w:p>
    <w:p w14:paraId="693A80F2" w14:textId="77777777" w:rsidR="00261605" w:rsidRPr="00A0253F" w:rsidRDefault="00261605" w:rsidP="00261605">
      <w:pPr>
        <w:numPr>
          <w:ilvl w:val="1"/>
          <w:numId w:val="34"/>
        </w:numPr>
        <w:autoSpaceDE/>
        <w:autoSpaceDN/>
        <w:adjustRightInd/>
        <w:snapToGrid/>
        <w:spacing w:after="0" w:line="252" w:lineRule="auto"/>
        <w:contextualSpacing/>
        <w:jc w:val="left"/>
        <w:rPr>
          <w:i/>
          <w:iCs/>
        </w:rPr>
      </w:pPr>
      <w:r w:rsidRPr="000413F4">
        <w:rPr>
          <w:i/>
          <w:iCs/>
        </w:rPr>
        <w:t>Other options are not precluded</w:t>
      </w:r>
    </w:p>
    <w:p w14:paraId="7D733F1A" w14:textId="74EE2666" w:rsidR="00261605" w:rsidRPr="00895CC8" w:rsidRDefault="00EB2450" w:rsidP="00261605">
      <w:pPr>
        <w:autoSpaceDE/>
        <w:autoSpaceDN/>
        <w:adjustRightInd/>
        <w:snapToGrid/>
        <w:spacing w:before="120" w:line="252" w:lineRule="auto"/>
        <w:jc w:val="left"/>
        <w:rPr>
          <w:rFonts w:eastAsia="Times New Roman"/>
          <w:szCs w:val="20"/>
        </w:rPr>
      </w:pPr>
      <w:r>
        <w:rPr>
          <w:rFonts w:eastAsia="Times New Roman"/>
          <w:szCs w:val="20"/>
        </w:rPr>
        <w:t xml:space="preserve">For case 3 of </w:t>
      </w:r>
      <w:r w:rsidR="004A0168">
        <w:rPr>
          <w:rFonts w:eastAsia="Times New Roman"/>
          <w:szCs w:val="20"/>
        </w:rPr>
        <w:t>both</w:t>
      </w:r>
      <w:r w:rsidR="007732AC">
        <w:rPr>
          <w:rFonts w:eastAsia="Times New Roman"/>
          <w:szCs w:val="20"/>
        </w:rPr>
        <w:t xml:space="preserve"> </w:t>
      </w:r>
      <w:r w:rsidR="00A413BE">
        <w:rPr>
          <w:rFonts w:eastAsia="Times New Roman"/>
          <w:szCs w:val="20"/>
        </w:rPr>
        <w:t>DL reception and UL transmission are cell-specifically configured,</w:t>
      </w:r>
      <w:r w:rsidR="007732AC">
        <w:rPr>
          <w:rFonts w:eastAsia="Times New Roman"/>
          <w:szCs w:val="20"/>
        </w:rPr>
        <w:t xml:space="preserve"> the collision is mostly between the configured ROs and the cell specific</w:t>
      </w:r>
      <w:r w:rsidR="004A0168">
        <w:rPr>
          <w:rFonts w:eastAsia="Times New Roman"/>
          <w:szCs w:val="20"/>
        </w:rPr>
        <w:t xml:space="preserve"> configured</w:t>
      </w:r>
      <w:r w:rsidR="007732AC">
        <w:rPr>
          <w:rFonts w:eastAsia="Times New Roman"/>
          <w:szCs w:val="20"/>
        </w:rPr>
        <w:t xml:space="preserve"> DL channels like SSB, paging occasio</w:t>
      </w:r>
      <w:r w:rsidR="003A005B">
        <w:rPr>
          <w:rFonts w:eastAsia="Times New Roman"/>
          <w:szCs w:val="20"/>
        </w:rPr>
        <w:t xml:space="preserve">n, and SI transmission occasions. </w:t>
      </w:r>
      <w:r w:rsidR="00895CC8">
        <w:rPr>
          <w:rFonts w:eastAsia="Times New Roman"/>
          <w:szCs w:val="20"/>
        </w:rPr>
        <w:t xml:space="preserve">Besides, from the discussion in RAN1#104b-e, the semi-static configured UL transmission in case 5 contains both cell specific configurations and UE specific configurations. </w:t>
      </w:r>
      <w:r w:rsidR="00B92862">
        <w:rPr>
          <w:rFonts w:eastAsia="Times New Roman"/>
          <w:szCs w:val="20"/>
        </w:rPr>
        <w:t xml:space="preserve">From this point of view, the collision case 3 has some overlap with collision </w:t>
      </w:r>
      <w:r w:rsidR="00F0419B">
        <w:rPr>
          <w:rFonts w:eastAsia="Times New Roman"/>
          <w:szCs w:val="20"/>
        </w:rPr>
        <w:t xml:space="preserve">case </w:t>
      </w:r>
      <w:r w:rsidR="00B92862">
        <w:rPr>
          <w:rFonts w:eastAsia="Times New Roman"/>
          <w:szCs w:val="20"/>
        </w:rPr>
        <w:t>5</w:t>
      </w:r>
      <w:r w:rsidR="00927D24">
        <w:rPr>
          <w:rFonts w:eastAsia="Times New Roman"/>
          <w:szCs w:val="20"/>
        </w:rPr>
        <w:t xml:space="preserve"> of semi-static configured UL transmission </w:t>
      </w:r>
      <w:r w:rsidR="00F0419B">
        <w:rPr>
          <w:rFonts w:eastAsia="Times New Roman"/>
          <w:szCs w:val="20"/>
        </w:rPr>
        <w:t xml:space="preserve">vs. </w:t>
      </w:r>
      <w:r w:rsidR="00927D24">
        <w:rPr>
          <w:rFonts w:eastAsia="Times New Roman"/>
          <w:szCs w:val="20"/>
        </w:rPr>
        <w:t>SSB</w:t>
      </w:r>
      <w:r w:rsidR="00F0419B">
        <w:rPr>
          <w:rFonts w:eastAsia="Times New Roman"/>
          <w:szCs w:val="20"/>
        </w:rPr>
        <w:t xml:space="preserve"> and </w:t>
      </w:r>
      <w:r w:rsidR="00895CC8">
        <w:rPr>
          <w:rFonts w:eastAsia="Times New Roman"/>
          <w:szCs w:val="20"/>
        </w:rPr>
        <w:t xml:space="preserve">even </w:t>
      </w:r>
      <w:r w:rsidR="00F0419B">
        <w:rPr>
          <w:rFonts w:eastAsia="Times New Roman"/>
          <w:szCs w:val="20"/>
        </w:rPr>
        <w:t xml:space="preserve">collision case 8 of semi-static DL vs. ROs. Therefore, the </w:t>
      </w:r>
      <w:r w:rsidR="00253014">
        <w:rPr>
          <w:rFonts w:eastAsia="Times New Roman"/>
          <w:szCs w:val="20"/>
        </w:rPr>
        <w:t xml:space="preserve">overlapped scenarios in these </w:t>
      </w:r>
      <w:r w:rsidR="00F0419B">
        <w:rPr>
          <w:rFonts w:eastAsia="Times New Roman"/>
          <w:szCs w:val="20"/>
        </w:rPr>
        <w:t xml:space="preserve">three cases could be </w:t>
      </w:r>
      <w:r w:rsidR="00726259">
        <w:rPr>
          <w:rFonts w:eastAsia="Times New Roman"/>
          <w:szCs w:val="20"/>
        </w:rPr>
        <w:t>jointly considered</w:t>
      </w:r>
      <w:r w:rsidR="0059332B">
        <w:rPr>
          <w:rFonts w:eastAsia="Times New Roman"/>
          <w:szCs w:val="20"/>
        </w:rPr>
        <w:t xml:space="preserve"> </w:t>
      </w:r>
      <w:r w:rsidR="00670B03">
        <w:rPr>
          <w:rFonts w:eastAsia="Times New Roman"/>
          <w:szCs w:val="20"/>
        </w:rPr>
        <w:t xml:space="preserve">when designing the collision handling </w:t>
      </w:r>
      <w:r w:rsidR="00253014">
        <w:rPr>
          <w:rFonts w:eastAsia="Times New Roman"/>
          <w:szCs w:val="20"/>
        </w:rPr>
        <w:t>schemes</w:t>
      </w:r>
      <w:r w:rsidR="00F0419B">
        <w:rPr>
          <w:rFonts w:eastAsia="Times New Roman"/>
          <w:szCs w:val="20"/>
        </w:rPr>
        <w:t>.</w:t>
      </w:r>
      <w:r w:rsidR="00261605">
        <w:rPr>
          <w:rFonts w:eastAsia="Times New Roman"/>
          <w:szCs w:val="20"/>
        </w:rPr>
        <w:t xml:space="preserve"> </w:t>
      </w:r>
    </w:p>
    <w:p w14:paraId="3938ACBC" w14:textId="29CEA47C" w:rsidR="00C126A5" w:rsidRPr="00C126A5" w:rsidRDefault="00C126A5" w:rsidP="00A413BE">
      <w:pPr>
        <w:autoSpaceDE/>
        <w:autoSpaceDN/>
        <w:adjustRightInd/>
        <w:snapToGrid/>
        <w:spacing w:line="252" w:lineRule="auto"/>
        <w:jc w:val="left"/>
        <w:rPr>
          <w:rFonts w:eastAsia="Times New Roman"/>
          <w:b/>
          <w:bCs/>
          <w:i/>
          <w:iCs/>
          <w:szCs w:val="20"/>
        </w:rPr>
      </w:pPr>
      <w:r w:rsidRPr="00C126A5">
        <w:rPr>
          <w:rFonts w:eastAsia="Times New Roman"/>
          <w:b/>
          <w:bCs/>
          <w:i/>
          <w:iCs/>
          <w:szCs w:val="20"/>
        </w:rPr>
        <w:t xml:space="preserve">Observation 1: </w:t>
      </w:r>
      <w:r w:rsidR="0031678A">
        <w:rPr>
          <w:rFonts w:eastAsia="Times New Roman"/>
          <w:b/>
          <w:bCs/>
          <w:i/>
          <w:iCs/>
          <w:szCs w:val="20"/>
        </w:rPr>
        <w:t>C</w:t>
      </w:r>
      <w:r w:rsidRPr="00C126A5">
        <w:rPr>
          <w:rFonts w:eastAsia="Times New Roman"/>
          <w:b/>
          <w:bCs/>
          <w:i/>
          <w:iCs/>
          <w:szCs w:val="20"/>
        </w:rPr>
        <w:t xml:space="preserve">ollision case 3, case 5 and case 8 have </w:t>
      </w:r>
      <w:r w:rsidR="00E04636">
        <w:rPr>
          <w:rFonts w:eastAsia="Times New Roman"/>
          <w:b/>
          <w:bCs/>
          <w:i/>
          <w:iCs/>
          <w:szCs w:val="20"/>
        </w:rPr>
        <w:t xml:space="preserve">some </w:t>
      </w:r>
      <w:r w:rsidRPr="00C126A5">
        <w:rPr>
          <w:rFonts w:eastAsia="Times New Roman"/>
          <w:b/>
          <w:bCs/>
          <w:i/>
          <w:iCs/>
          <w:szCs w:val="20"/>
        </w:rPr>
        <w:t>overlap</w:t>
      </w:r>
      <w:r w:rsidR="00A341A3">
        <w:rPr>
          <w:rFonts w:eastAsia="Times New Roman"/>
          <w:b/>
          <w:bCs/>
          <w:i/>
          <w:iCs/>
          <w:szCs w:val="20"/>
        </w:rPr>
        <w:t xml:space="preserve"> and could be jointly considered.</w:t>
      </w:r>
    </w:p>
    <w:p w14:paraId="3ADB2B61" w14:textId="6A3D9900" w:rsidR="00726259" w:rsidRDefault="004B4CF7" w:rsidP="00F0419B">
      <w:pPr>
        <w:autoSpaceDE/>
        <w:autoSpaceDN/>
        <w:adjustRightInd/>
        <w:snapToGrid/>
        <w:spacing w:before="120" w:line="252" w:lineRule="auto"/>
        <w:jc w:val="left"/>
        <w:rPr>
          <w:rFonts w:eastAsia="Times New Roman"/>
          <w:szCs w:val="20"/>
        </w:rPr>
      </w:pPr>
      <w:r>
        <w:rPr>
          <w:rFonts w:eastAsia="Times New Roman"/>
          <w:szCs w:val="20"/>
        </w:rPr>
        <w:t>F</w:t>
      </w:r>
      <w:r w:rsidR="00FC2C4C">
        <w:rPr>
          <w:rFonts w:eastAsia="Times New Roman"/>
          <w:szCs w:val="20"/>
        </w:rPr>
        <w:t xml:space="preserve">ollowing </w:t>
      </w:r>
      <w:r>
        <w:rPr>
          <w:rFonts w:eastAsia="Times New Roman"/>
          <w:szCs w:val="20"/>
        </w:rPr>
        <w:t xml:space="preserve">summarizes our </w:t>
      </w:r>
      <w:r w:rsidR="00FC2C4C">
        <w:rPr>
          <w:rFonts w:eastAsia="Times New Roman"/>
          <w:szCs w:val="20"/>
        </w:rPr>
        <w:t>preference</w:t>
      </w:r>
      <w:r>
        <w:rPr>
          <w:rFonts w:eastAsia="Times New Roman"/>
          <w:szCs w:val="20"/>
        </w:rPr>
        <w:t xml:space="preserve"> for </w:t>
      </w:r>
      <w:r w:rsidR="0042613A">
        <w:rPr>
          <w:rFonts w:eastAsia="Times New Roman"/>
          <w:szCs w:val="20"/>
        </w:rPr>
        <w:t xml:space="preserve">collision handling for </w:t>
      </w:r>
      <w:r>
        <w:rPr>
          <w:rFonts w:eastAsia="Times New Roman"/>
          <w:szCs w:val="20"/>
        </w:rPr>
        <w:t>the overlapped scenarios of case 3, case 5 and case 8</w:t>
      </w:r>
      <w:r w:rsidR="00F0419B">
        <w:rPr>
          <w:rFonts w:eastAsia="Times New Roman"/>
          <w:szCs w:val="20"/>
        </w:rPr>
        <w:t>,</w:t>
      </w:r>
      <w:r w:rsidR="00726259">
        <w:rPr>
          <w:rFonts w:eastAsia="Times New Roman"/>
          <w:szCs w:val="20"/>
        </w:rPr>
        <w:t xml:space="preserve"> </w:t>
      </w:r>
    </w:p>
    <w:p w14:paraId="74356B93" w14:textId="757FFD16" w:rsidR="00726259" w:rsidRPr="0084203D" w:rsidRDefault="00726259" w:rsidP="0084203D">
      <w:pPr>
        <w:pStyle w:val="ListParagraph"/>
        <w:numPr>
          <w:ilvl w:val="0"/>
          <w:numId w:val="35"/>
        </w:numPr>
        <w:snapToGrid/>
        <w:spacing w:before="120" w:line="252" w:lineRule="auto"/>
        <w:rPr>
          <w:rFonts w:ascii="Times New Roman" w:eastAsia="Times New Roman" w:hAnsi="Times New Roman"/>
          <w:szCs w:val="20"/>
        </w:rPr>
      </w:pPr>
      <w:r>
        <w:rPr>
          <w:rFonts w:ascii="Times New Roman" w:eastAsia="Times New Roman" w:hAnsi="Times New Roman"/>
          <w:szCs w:val="20"/>
        </w:rPr>
        <w:t>F</w:t>
      </w:r>
      <w:r w:rsidRPr="00726259">
        <w:rPr>
          <w:rFonts w:ascii="Times New Roman" w:eastAsia="Times New Roman" w:hAnsi="Times New Roman"/>
          <w:szCs w:val="20"/>
        </w:rPr>
        <w:t xml:space="preserve">or case 5, if the semi-static configured UL transmission is UE specifically configured, </w:t>
      </w:r>
      <w:r w:rsidR="0084203D">
        <w:rPr>
          <w:rFonts w:ascii="Times New Roman" w:eastAsia="Times New Roman" w:hAnsi="Times New Roman"/>
          <w:szCs w:val="20"/>
        </w:rPr>
        <w:t xml:space="preserve">it </w:t>
      </w:r>
      <w:r w:rsidR="00144B4F">
        <w:rPr>
          <w:rFonts w:ascii="Times New Roman" w:eastAsia="Times New Roman" w:hAnsi="Times New Roman"/>
          <w:szCs w:val="20"/>
        </w:rPr>
        <w:t>corresponds to</w:t>
      </w:r>
      <w:r w:rsidR="0084203D">
        <w:rPr>
          <w:rFonts w:ascii="Times New Roman" w:eastAsia="Times New Roman" w:hAnsi="Times New Roman"/>
          <w:szCs w:val="20"/>
        </w:rPr>
        <w:t xml:space="preserve"> case 3 of </w:t>
      </w:r>
      <w:r w:rsidR="00144B4F">
        <w:rPr>
          <w:rFonts w:ascii="Times New Roman" w:eastAsia="Times New Roman" w:hAnsi="Times New Roman"/>
          <w:szCs w:val="20"/>
        </w:rPr>
        <w:t xml:space="preserve">collision between </w:t>
      </w:r>
      <w:r w:rsidR="003414AD">
        <w:rPr>
          <w:rFonts w:ascii="Times New Roman" w:eastAsia="Times New Roman" w:hAnsi="Times New Roman"/>
          <w:szCs w:val="20"/>
        </w:rPr>
        <w:t>UE specific</w:t>
      </w:r>
      <w:r w:rsidR="00CE54DB">
        <w:rPr>
          <w:rFonts w:ascii="Times New Roman" w:eastAsia="Times New Roman" w:hAnsi="Times New Roman"/>
          <w:szCs w:val="20"/>
        </w:rPr>
        <w:t>ally configured</w:t>
      </w:r>
      <w:r w:rsidR="003414AD">
        <w:rPr>
          <w:rFonts w:ascii="Times New Roman" w:eastAsia="Times New Roman" w:hAnsi="Times New Roman"/>
          <w:szCs w:val="20"/>
        </w:rPr>
        <w:t xml:space="preserve"> UL transmission </w:t>
      </w:r>
      <w:r w:rsidR="00144B4F">
        <w:rPr>
          <w:rFonts w:ascii="Times New Roman" w:eastAsia="Times New Roman" w:hAnsi="Times New Roman"/>
          <w:szCs w:val="20"/>
        </w:rPr>
        <w:t>and</w:t>
      </w:r>
      <w:r w:rsidR="003414AD">
        <w:rPr>
          <w:rFonts w:ascii="Times New Roman" w:eastAsia="Times New Roman" w:hAnsi="Times New Roman"/>
          <w:szCs w:val="20"/>
        </w:rPr>
        <w:t xml:space="preserve"> cell specific</w:t>
      </w:r>
      <w:r w:rsidR="00CE54DB">
        <w:rPr>
          <w:rFonts w:ascii="Times New Roman" w:eastAsia="Times New Roman" w:hAnsi="Times New Roman"/>
          <w:szCs w:val="20"/>
        </w:rPr>
        <w:t>ally configured</w:t>
      </w:r>
      <w:r w:rsidR="003414AD">
        <w:rPr>
          <w:rFonts w:ascii="Times New Roman" w:eastAsia="Times New Roman" w:hAnsi="Times New Roman"/>
          <w:szCs w:val="20"/>
        </w:rPr>
        <w:t xml:space="preserve"> DL reception</w:t>
      </w:r>
      <w:r w:rsidR="0084203D">
        <w:rPr>
          <w:rFonts w:ascii="Times New Roman" w:eastAsia="Times New Roman" w:hAnsi="Times New Roman"/>
          <w:szCs w:val="20"/>
        </w:rPr>
        <w:t xml:space="preserve">. Therefore, </w:t>
      </w:r>
      <w:r w:rsidR="0031475B" w:rsidRPr="0084203D">
        <w:rPr>
          <w:rFonts w:ascii="Times New Roman" w:eastAsia="Times New Roman" w:hAnsi="Times New Roman"/>
          <w:szCs w:val="20"/>
        </w:rPr>
        <w:t xml:space="preserve">the solution for case 3 </w:t>
      </w:r>
      <w:r w:rsidR="00B65124">
        <w:rPr>
          <w:rFonts w:ascii="Times New Roman" w:eastAsia="Times New Roman" w:hAnsi="Times New Roman"/>
          <w:szCs w:val="20"/>
        </w:rPr>
        <w:t xml:space="preserve">for this </w:t>
      </w:r>
      <w:r w:rsidR="00104038">
        <w:rPr>
          <w:rFonts w:ascii="Times New Roman" w:eastAsia="Times New Roman" w:hAnsi="Times New Roman"/>
          <w:szCs w:val="20"/>
        </w:rPr>
        <w:t>scenario</w:t>
      </w:r>
      <w:r w:rsidR="0031475B" w:rsidRPr="0084203D">
        <w:rPr>
          <w:rFonts w:ascii="Times New Roman" w:eastAsia="Times New Roman" w:hAnsi="Times New Roman"/>
          <w:szCs w:val="20"/>
        </w:rPr>
        <w:t xml:space="preserve"> is reused, i.e., the UE does not expect such collision would happen. This also means option 1 in the working assumption is adopted</w:t>
      </w:r>
      <w:r w:rsidR="00231F6C" w:rsidRPr="0084203D">
        <w:rPr>
          <w:rFonts w:ascii="Times New Roman" w:eastAsia="Times New Roman" w:hAnsi="Times New Roman"/>
          <w:szCs w:val="20"/>
        </w:rPr>
        <w:t xml:space="preserve"> for such </w:t>
      </w:r>
      <w:r w:rsidR="00B65124">
        <w:rPr>
          <w:rFonts w:ascii="Times New Roman" w:eastAsia="Times New Roman" w:hAnsi="Times New Roman"/>
          <w:szCs w:val="20"/>
        </w:rPr>
        <w:t>scenario</w:t>
      </w:r>
      <w:r w:rsidR="00231F6C" w:rsidRPr="0084203D">
        <w:rPr>
          <w:rFonts w:ascii="Times New Roman" w:eastAsia="Times New Roman" w:hAnsi="Times New Roman"/>
          <w:szCs w:val="20"/>
        </w:rPr>
        <w:t xml:space="preserve">. </w:t>
      </w:r>
    </w:p>
    <w:p w14:paraId="731E8A9A" w14:textId="11AA7D53" w:rsidR="003673A8" w:rsidRPr="001C7FA9" w:rsidRDefault="0031475B" w:rsidP="001C7FA9">
      <w:pPr>
        <w:pStyle w:val="ListParagraph"/>
        <w:numPr>
          <w:ilvl w:val="0"/>
          <w:numId w:val="35"/>
        </w:numPr>
        <w:snapToGrid/>
        <w:spacing w:before="120" w:line="252" w:lineRule="auto"/>
        <w:rPr>
          <w:rFonts w:ascii="Times New Roman" w:eastAsia="Times New Roman" w:hAnsi="Times New Roman"/>
          <w:szCs w:val="20"/>
        </w:rPr>
      </w:pPr>
      <w:r w:rsidRPr="0084203D">
        <w:rPr>
          <w:rFonts w:ascii="Times New Roman" w:eastAsia="Times New Roman" w:hAnsi="Times New Roman"/>
          <w:szCs w:val="20"/>
        </w:rPr>
        <w:t>For case 5, if the sem</w:t>
      </w:r>
      <w:r>
        <w:rPr>
          <w:rFonts w:ascii="Times New Roman" w:eastAsia="Times New Roman" w:hAnsi="Times New Roman"/>
          <w:szCs w:val="20"/>
        </w:rPr>
        <w:t>i-static configured UL transmission is cell specific</w:t>
      </w:r>
      <w:r w:rsidR="00CE6F9F">
        <w:rPr>
          <w:rFonts w:ascii="Times New Roman" w:eastAsia="Times New Roman" w:hAnsi="Times New Roman"/>
          <w:szCs w:val="20"/>
        </w:rPr>
        <w:t>ally</w:t>
      </w:r>
      <w:r>
        <w:rPr>
          <w:rFonts w:ascii="Times New Roman" w:eastAsia="Times New Roman" w:hAnsi="Times New Roman"/>
          <w:szCs w:val="20"/>
        </w:rPr>
        <w:t xml:space="preserve"> configured</w:t>
      </w:r>
      <w:r w:rsidR="00231F6C">
        <w:rPr>
          <w:rFonts w:ascii="Times New Roman" w:eastAsia="Times New Roman" w:hAnsi="Times New Roman"/>
          <w:szCs w:val="20"/>
        </w:rPr>
        <w:t xml:space="preserve"> (</w:t>
      </w:r>
      <w:r w:rsidR="00CE6F9F">
        <w:rPr>
          <w:rFonts w:ascii="Times New Roman" w:eastAsia="Times New Roman" w:hAnsi="Times New Roman"/>
          <w:szCs w:val="20"/>
        </w:rPr>
        <w:t>e.g., ROs</w:t>
      </w:r>
      <w:r w:rsidR="00231F6C">
        <w:rPr>
          <w:rFonts w:ascii="Times New Roman" w:eastAsia="Times New Roman" w:hAnsi="Times New Roman"/>
          <w:szCs w:val="20"/>
        </w:rPr>
        <w:t>)</w:t>
      </w:r>
      <w:r w:rsidR="002E666F">
        <w:rPr>
          <w:rFonts w:ascii="Times New Roman" w:eastAsia="Times New Roman" w:hAnsi="Times New Roman"/>
          <w:szCs w:val="20"/>
        </w:rPr>
        <w:t xml:space="preserve">, it </w:t>
      </w:r>
      <w:r w:rsidR="009D4266">
        <w:rPr>
          <w:rFonts w:ascii="Times New Roman" w:eastAsia="Times New Roman" w:hAnsi="Times New Roman"/>
          <w:szCs w:val="20"/>
        </w:rPr>
        <w:t xml:space="preserve">corresponds to </w:t>
      </w:r>
      <w:r w:rsidR="002E666F">
        <w:rPr>
          <w:rFonts w:ascii="Times New Roman" w:eastAsia="Times New Roman" w:hAnsi="Times New Roman"/>
          <w:szCs w:val="20"/>
        </w:rPr>
        <w:t xml:space="preserve">case 3 of </w:t>
      </w:r>
      <w:r w:rsidR="009D4266">
        <w:rPr>
          <w:rFonts w:ascii="Times New Roman" w:eastAsia="Times New Roman" w:hAnsi="Times New Roman"/>
          <w:szCs w:val="20"/>
        </w:rPr>
        <w:t xml:space="preserve">collision between </w:t>
      </w:r>
      <w:r w:rsidR="00CE54DB">
        <w:rPr>
          <w:rFonts w:ascii="Times New Roman" w:eastAsia="Times New Roman" w:hAnsi="Times New Roman"/>
          <w:szCs w:val="20"/>
        </w:rPr>
        <w:t xml:space="preserve">cell specifically UL transmission </w:t>
      </w:r>
      <w:r w:rsidR="007D61CA">
        <w:rPr>
          <w:rFonts w:ascii="Times New Roman" w:eastAsia="Times New Roman" w:hAnsi="Times New Roman"/>
          <w:szCs w:val="20"/>
        </w:rPr>
        <w:t>and</w:t>
      </w:r>
      <w:r w:rsidR="00CE54DB">
        <w:rPr>
          <w:rFonts w:ascii="Times New Roman" w:eastAsia="Times New Roman" w:hAnsi="Times New Roman"/>
          <w:szCs w:val="20"/>
        </w:rPr>
        <w:t xml:space="preserve"> cell specifically configured DL reception, </w:t>
      </w:r>
      <w:r w:rsidR="002E666F">
        <w:rPr>
          <w:rFonts w:ascii="Times New Roman" w:eastAsia="Times New Roman" w:hAnsi="Times New Roman"/>
          <w:szCs w:val="20"/>
        </w:rPr>
        <w:t xml:space="preserve">and also case 8 of </w:t>
      </w:r>
      <w:r w:rsidR="007E73AF">
        <w:rPr>
          <w:rFonts w:ascii="Times New Roman" w:eastAsia="Times New Roman" w:hAnsi="Times New Roman"/>
          <w:szCs w:val="20"/>
        </w:rPr>
        <w:t xml:space="preserve">collision between </w:t>
      </w:r>
      <w:r w:rsidR="002E666F">
        <w:rPr>
          <w:rFonts w:ascii="Times New Roman" w:eastAsia="Times New Roman" w:hAnsi="Times New Roman"/>
          <w:szCs w:val="20"/>
        </w:rPr>
        <w:t>semi-static DL</w:t>
      </w:r>
      <w:r w:rsidR="0034047C">
        <w:rPr>
          <w:rFonts w:ascii="Times New Roman" w:eastAsia="Times New Roman" w:hAnsi="Times New Roman"/>
          <w:szCs w:val="20"/>
        </w:rPr>
        <w:t xml:space="preserve"> (if DL channel is SSB)</w:t>
      </w:r>
      <w:r w:rsidR="002E666F">
        <w:rPr>
          <w:rFonts w:ascii="Times New Roman" w:eastAsia="Times New Roman" w:hAnsi="Times New Roman"/>
          <w:szCs w:val="20"/>
        </w:rPr>
        <w:t xml:space="preserve"> </w:t>
      </w:r>
      <w:r w:rsidR="007E73AF">
        <w:rPr>
          <w:rFonts w:ascii="Times New Roman" w:eastAsia="Times New Roman" w:hAnsi="Times New Roman"/>
          <w:szCs w:val="20"/>
        </w:rPr>
        <w:t>and</w:t>
      </w:r>
      <w:r w:rsidR="002E666F">
        <w:rPr>
          <w:rFonts w:ascii="Times New Roman" w:eastAsia="Times New Roman" w:hAnsi="Times New Roman"/>
          <w:szCs w:val="20"/>
        </w:rPr>
        <w:t xml:space="preserve"> ROs. </w:t>
      </w:r>
      <w:r w:rsidR="005F54B9">
        <w:rPr>
          <w:rFonts w:ascii="Times New Roman" w:eastAsia="Times New Roman" w:hAnsi="Times New Roman"/>
          <w:szCs w:val="20"/>
        </w:rPr>
        <w:t>For this scenario, i</w:t>
      </w:r>
      <w:r w:rsidR="00CE6F9F">
        <w:rPr>
          <w:rFonts w:ascii="Times New Roman" w:eastAsia="Times New Roman" w:hAnsi="Times New Roman"/>
          <w:szCs w:val="20"/>
        </w:rPr>
        <w:t xml:space="preserve">t is preferred to reuse </w:t>
      </w:r>
      <w:r w:rsidR="0046486D" w:rsidRPr="0046486D">
        <w:rPr>
          <w:rFonts w:ascii="Times New Roman" w:eastAsia="Times New Roman" w:hAnsi="Times New Roman"/>
          <w:szCs w:val="20"/>
        </w:rPr>
        <w:t>existing collision handling principles of Rel-15/16 for NR TDD that SSB is prioritized over semi-static UL</w:t>
      </w:r>
      <w:r w:rsidR="006E2F66">
        <w:rPr>
          <w:rFonts w:ascii="Times New Roman" w:eastAsia="Times New Roman" w:hAnsi="Times New Roman"/>
          <w:szCs w:val="20"/>
        </w:rPr>
        <w:t xml:space="preserve"> transmission</w:t>
      </w:r>
      <w:r w:rsidR="00CE6F9F">
        <w:rPr>
          <w:rFonts w:ascii="Times New Roman" w:eastAsia="Times New Roman" w:hAnsi="Times New Roman"/>
          <w:szCs w:val="20"/>
        </w:rPr>
        <w:t xml:space="preserve">. </w:t>
      </w:r>
      <w:r w:rsidR="003673A8" w:rsidRPr="001C7FA9">
        <w:rPr>
          <w:rFonts w:eastAsia="Times New Roman"/>
          <w:szCs w:val="20"/>
        </w:rPr>
        <w:t xml:space="preserve"> </w:t>
      </w:r>
    </w:p>
    <w:p w14:paraId="246039B3" w14:textId="31CCF04D" w:rsidR="00CE6F9F" w:rsidRDefault="00CE6F9F" w:rsidP="00726259">
      <w:pPr>
        <w:pStyle w:val="ListParagraph"/>
        <w:numPr>
          <w:ilvl w:val="0"/>
          <w:numId w:val="35"/>
        </w:numPr>
        <w:snapToGrid/>
        <w:spacing w:before="120" w:line="252" w:lineRule="auto"/>
        <w:rPr>
          <w:rFonts w:ascii="Times New Roman" w:eastAsia="Times New Roman" w:hAnsi="Times New Roman"/>
          <w:szCs w:val="20"/>
        </w:rPr>
      </w:pPr>
      <w:r>
        <w:rPr>
          <w:rFonts w:ascii="Times New Roman" w:eastAsia="Times New Roman" w:hAnsi="Times New Roman"/>
          <w:szCs w:val="20"/>
        </w:rPr>
        <w:t xml:space="preserve">For case 8 of semi-static DL overlap with ROs, if the DL is UE specifically configured, </w:t>
      </w:r>
      <w:r w:rsidR="00B65124">
        <w:rPr>
          <w:rFonts w:ascii="Times New Roman" w:eastAsia="Times New Roman" w:hAnsi="Times New Roman"/>
          <w:szCs w:val="20"/>
        </w:rPr>
        <w:t xml:space="preserve">it </w:t>
      </w:r>
      <w:r w:rsidR="00C04351">
        <w:rPr>
          <w:rFonts w:ascii="Times New Roman" w:eastAsia="Times New Roman" w:hAnsi="Times New Roman"/>
          <w:szCs w:val="20"/>
        </w:rPr>
        <w:t>corresponds to</w:t>
      </w:r>
      <w:r w:rsidR="00B65124">
        <w:rPr>
          <w:rFonts w:ascii="Times New Roman" w:eastAsia="Times New Roman" w:hAnsi="Times New Roman"/>
          <w:szCs w:val="20"/>
        </w:rPr>
        <w:t xml:space="preserve"> case 3 of </w:t>
      </w:r>
      <w:r w:rsidR="006B22EC">
        <w:rPr>
          <w:rFonts w:ascii="Times New Roman" w:eastAsia="Times New Roman" w:hAnsi="Times New Roman"/>
          <w:szCs w:val="20"/>
        </w:rPr>
        <w:t xml:space="preserve">collision between </w:t>
      </w:r>
      <w:r w:rsidR="00B65124">
        <w:rPr>
          <w:rFonts w:ascii="Times New Roman" w:eastAsia="Times New Roman" w:hAnsi="Times New Roman"/>
          <w:szCs w:val="20"/>
        </w:rPr>
        <w:t xml:space="preserve">UE specifically configured DL </w:t>
      </w:r>
      <w:r w:rsidR="006B22EC">
        <w:rPr>
          <w:rFonts w:ascii="Times New Roman" w:eastAsia="Times New Roman" w:hAnsi="Times New Roman"/>
          <w:szCs w:val="20"/>
        </w:rPr>
        <w:t>and</w:t>
      </w:r>
      <w:r w:rsidR="00B65124">
        <w:rPr>
          <w:rFonts w:ascii="Times New Roman" w:eastAsia="Times New Roman" w:hAnsi="Times New Roman"/>
          <w:szCs w:val="20"/>
        </w:rPr>
        <w:t xml:space="preserve"> cell specifically configured UL. Therefore, the solution for case 3 for this scenario is reused, i.e., the UE does not expect such collision would happen. This also means option1 in the working assumption is adopted for such scenario. </w:t>
      </w:r>
    </w:p>
    <w:p w14:paraId="029BAFBC" w14:textId="50AF5966" w:rsidR="00231F6C" w:rsidRPr="001F3EE7" w:rsidRDefault="00231F6C" w:rsidP="00231F6C">
      <w:pPr>
        <w:snapToGrid/>
        <w:spacing w:before="120" w:line="252" w:lineRule="auto"/>
        <w:rPr>
          <w:rFonts w:eastAsia="Times New Roman"/>
          <w:b/>
          <w:bCs/>
          <w:i/>
          <w:iCs/>
          <w:szCs w:val="20"/>
        </w:rPr>
      </w:pPr>
      <w:r w:rsidRPr="001F3EE7">
        <w:rPr>
          <w:rFonts w:eastAsia="Times New Roman"/>
          <w:b/>
          <w:bCs/>
          <w:i/>
          <w:iCs/>
          <w:szCs w:val="20"/>
        </w:rPr>
        <w:lastRenderedPageBreak/>
        <w:t>Proposal 1:</w:t>
      </w:r>
      <w:r w:rsidR="001F3EE7">
        <w:rPr>
          <w:rFonts w:eastAsia="Times New Roman"/>
          <w:b/>
          <w:bCs/>
          <w:i/>
          <w:iCs/>
          <w:szCs w:val="20"/>
        </w:rPr>
        <w:t xml:space="preserve"> </w:t>
      </w:r>
      <w:r w:rsidR="007F7A25">
        <w:rPr>
          <w:rFonts w:eastAsia="Times New Roman"/>
          <w:b/>
          <w:bCs/>
          <w:i/>
          <w:iCs/>
          <w:szCs w:val="20"/>
        </w:rPr>
        <w:t>A</w:t>
      </w:r>
      <w:r w:rsidR="00865318" w:rsidRPr="00865318">
        <w:rPr>
          <w:rFonts w:eastAsia="Times New Roman"/>
          <w:b/>
          <w:bCs/>
          <w:i/>
          <w:iCs/>
          <w:szCs w:val="20"/>
        </w:rPr>
        <w:t xml:space="preserve"> HD-FDD UE does not expect</w:t>
      </w:r>
      <w:r w:rsidR="00C440AC">
        <w:rPr>
          <w:rFonts w:eastAsia="Times New Roman"/>
          <w:b/>
          <w:bCs/>
          <w:i/>
          <w:iCs/>
          <w:szCs w:val="20"/>
        </w:rPr>
        <w:t xml:space="preserve"> the collision of </w:t>
      </w:r>
      <w:r w:rsidR="00C440AC" w:rsidRPr="00C440AC">
        <w:rPr>
          <w:rFonts w:eastAsia="Times New Roman"/>
          <w:b/>
          <w:bCs/>
          <w:i/>
          <w:iCs/>
          <w:szCs w:val="20"/>
        </w:rPr>
        <w:t>a semi-static configured UL transmission overlaps with an SSB</w:t>
      </w:r>
      <w:r w:rsidR="00C440AC">
        <w:rPr>
          <w:rFonts w:eastAsia="Times New Roman"/>
          <w:b/>
          <w:bCs/>
          <w:i/>
          <w:iCs/>
          <w:szCs w:val="20"/>
        </w:rPr>
        <w:t xml:space="preserve"> will happen, if the UL transmission is UE specifically configured. </w:t>
      </w:r>
      <w:r w:rsidR="00865318" w:rsidRPr="00865318">
        <w:rPr>
          <w:rFonts w:eastAsia="Times New Roman"/>
          <w:b/>
          <w:bCs/>
          <w:i/>
          <w:iCs/>
          <w:szCs w:val="20"/>
        </w:rPr>
        <w:t xml:space="preserve"> </w:t>
      </w:r>
      <w:r w:rsidR="001F3EE7">
        <w:rPr>
          <w:rFonts w:eastAsia="Times New Roman"/>
          <w:b/>
          <w:bCs/>
          <w:i/>
          <w:iCs/>
          <w:szCs w:val="20"/>
        </w:rPr>
        <w:t xml:space="preserve"> </w:t>
      </w:r>
    </w:p>
    <w:p w14:paraId="23F62685" w14:textId="3C03E0D5" w:rsidR="00231F6C" w:rsidRPr="001F3EE7" w:rsidRDefault="00231F6C" w:rsidP="00231F6C">
      <w:pPr>
        <w:snapToGrid/>
        <w:spacing w:before="120" w:line="252" w:lineRule="auto"/>
        <w:rPr>
          <w:rFonts w:eastAsia="Times New Roman"/>
          <w:b/>
          <w:bCs/>
          <w:i/>
          <w:iCs/>
          <w:szCs w:val="20"/>
        </w:rPr>
      </w:pPr>
      <w:r w:rsidRPr="001F3EE7">
        <w:rPr>
          <w:rFonts w:eastAsia="Times New Roman"/>
          <w:b/>
          <w:bCs/>
          <w:i/>
          <w:iCs/>
          <w:szCs w:val="20"/>
        </w:rPr>
        <w:t>Proposal 2:</w:t>
      </w:r>
      <w:r w:rsidR="00C440AC">
        <w:rPr>
          <w:rFonts w:eastAsia="Times New Roman"/>
          <w:b/>
          <w:bCs/>
          <w:i/>
          <w:iCs/>
          <w:szCs w:val="20"/>
        </w:rPr>
        <w:t xml:space="preserve"> </w:t>
      </w:r>
      <w:r w:rsidR="00C440AC" w:rsidRPr="00C440AC">
        <w:rPr>
          <w:rFonts w:eastAsia="Times New Roman"/>
          <w:b/>
          <w:bCs/>
          <w:i/>
          <w:iCs/>
          <w:szCs w:val="20"/>
        </w:rPr>
        <w:t>Reuse the existing collision handling principles of Rel-15/16 for NR TDD</w:t>
      </w:r>
      <w:r w:rsidR="007F7A25">
        <w:rPr>
          <w:rFonts w:eastAsia="Times New Roman"/>
          <w:b/>
          <w:bCs/>
          <w:i/>
          <w:iCs/>
          <w:szCs w:val="20"/>
        </w:rPr>
        <w:t xml:space="preserve"> to handle the potential collision between semi-static UL transmission with SSB</w:t>
      </w:r>
      <w:r w:rsidR="00DF79F4">
        <w:rPr>
          <w:rFonts w:eastAsia="Times New Roman"/>
          <w:b/>
          <w:bCs/>
          <w:i/>
          <w:iCs/>
          <w:szCs w:val="20"/>
        </w:rPr>
        <w:t>, if the UL transmission is cell specifically configured</w:t>
      </w:r>
      <w:r w:rsidR="007F7A25">
        <w:rPr>
          <w:rFonts w:eastAsia="Times New Roman"/>
          <w:b/>
          <w:bCs/>
          <w:i/>
          <w:iCs/>
          <w:szCs w:val="20"/>
        </w:rPr>
        <w:t xml:space="preserve">, i.e., </w:t>
      </w:r>
      <w:r w:rsidR="007F7A25" w:rsidRPr="00C440AC">
        <w:rPr>
          <w:rFonts w:eastAsia="Times New Roman"/>
          <w:b/>
          <w:bCs/>
          <w:i/>
          <w:iCs/>
          <w:szCs w:val="20"/>
        </w:rPr>
        <w:t>that SSB is prioritized over semi-static UL</w:t>
      </w:r>
      <w:r w:rsidR="007F7A25">
        <w:rPr>
          <w:rFonts w:eastAsia="Times New Roman"/>
          <w:b/>
          <w:bCs/>
          <w:i/>
          <w:iCs/>
          <w:szCs w:val="20"/>
        </w:rPr>
        <w:t xml:space="preserve"> transmission.</w:t>
      </w:r>
    </w:p>
    <w:p w14:paraId="6E4A9737" w14:textId="0261384D" w:rsidR="00386639" w:rsidRPr="0011269C" w:rsidRDefault="00231F6C" w:rsidP="0011269C">
      <w:pPr>
        <w:snapToGrid/>
        <w:spacing w:before="120" w:line="252" w:lineRule="auto"/>
        <w:rPr>
          <w:rFonts w:eastAsia="Times New Roman"/>
          <w:b/>
          <w:bCs/>
          <w:i/>
          <w:iCs/>
          <w:szCs w:val="20"/>
        </w:rPr>
      </w:pPr>
      <w:r w:rsidRPr="001F3EE7">
        <w:rPr>
          <w:rFonts w:eastAsia="Times New Roman"/>
          <w:b/>
          <w:bCs/>
          <w:i/>
          <w:iCs/>
          <w:szCs w:val="20"/>
        </w:rPr>
        <w:t>Proposal 3:</w:t>
      </w:r>
      <w:r w:rsidR="007F7A25">
        <w:rPr>
          <w:rFonts w:eastAsia="Times New Roman"/>
          <w:b/>
          <w:bCs/>
          <w:i/>
          <w:iCs/>
          <w:szCs w:val="20"/>
        </w:rPr>
        <w:t xml:space="preserve"> </w:t>
      </w:r>
      <w:r w:rsidR="00A12586">
        <w:rPr>
          <w:rFonts w:eastAsia="Times New Roman"/>
          <w:b/>
          <w:bCs/>
          <w:i/>
          <w:iCs/>
          <w:szCs w:val="20"/>
        </w:rPr>
        <w:t>A</w:t>
      </w:r>
      <w:r w:rsidR="00A12586" w:rsidRPr="00865318">
        <w:rPr>
          <w:rFonts w:eastAsia="Times New Roman"/>
          <w:b/>
          <w:bCs/>
          <w:i/>
          <w:iCs/>
          <w:szCs w:val="20"/>
        </w:rPr>
        <w:t xml:space="preserve"> HD-FDD UE does not expect</w:t>
      </w:r>
      <w:r w:rsidR="00A12586">
        <w:rPr>
          <w:rFonts w:eastAsia="Times New Roman"/>
          <w:b/>
          <w:bCs/>
          <w:i/>
          <w:iCs/>
          <w:szCs w:val="20"/>
        </w:rPr>
        <w:t xml:space="preserve"> the collision of </w:t>
      </w:r>
      <w:r w:rsidR="00A12586" w:rsidRPr="00C440AC">
        <w:rPr>
          <w:rFonts w:eastAsia="Times New Roman"/>
          <w:b/>
          <w:bCs/>
          <w:i/>
          <w:iCs/>
          <w:szCs w:val="20"/>
        </w:rPr>
        <w:t xml:space="preserve">a semi-static configured </w:t>
      </w:r>
      <w:r w:rsidR="00EA7B21">
        <w:rPr>
          <w:rFonts w:eastAsia="Times New Roman"/>
          <w:b/>
          <w:bCs/>
          <w:i/>
          <w:iCs/>
          <w:szCs w:val="20"/>
        </w:rPr>
        <w:t>DL</w:t>
      </w:r>
      <w:r w:rsidR="00A12586" w:rsidRPr="00C440AC">
        <w:rPr>
          <w:rFonts w:eastAsia="Times New Roman"/>
          <w:b/>
          <w:bCs/>
          <w:i/>
          <w:iCs/>
          <w:szCs w:val="20"/>
        </w:rPr>
        <w:t xml:space="preserve"> transmission overlaps with an </w:t>
      </w:r>
      <w:r w:rsidR="00EA7B21">
        <w:rPr>
          <w:rFonts w:eastAsia="Times New Roman"/>
          <w:b/>
          <w:bCs/>
          <w:i/>
          <w:iCs/>
          <w:szCs w:val="20"/>
        </w:rPr>
        <w:t xml:space="preserve">ROs </w:t>
      </w:r>
      <w:r w:rsidR="00A12586">
        <w:rPr>
          <w:rFonts w:eastAsia="Times New Roman"/>
          <w:b/>
          <w:bCs/>
          <w:i/>
          <w:iCs/>
          <w:szCs w:val="20"/>
        </w:rPr>
        <w:t xml:space="preserve">will happen, if the </w:t>
      </w:r>
      <w:r w:rsidR="00EA7B21">
        <w:rPr>
          <w:rFonts w:eastAsia="Times New Roman"/>
          <w:b/>
          <w:bCs/>
          <w:i/>
          <w:iCs/>
          <w:szCs w:val="20"/>
        </w:rPr>
        <w:t>D</w:t>
      </w:r>
      <w:r w:rsidR="00A12586">
        <w:rPr>
          <w:rFonts w:eastAsia="Times New Roman"/>
          <w:b/>
          <w:bCs/>
          <w:i/>
          <w:iCs/>
          <w:szCs w:val="20"/>
        </w:rPr>
        <w:t>L transmission is UE specifically configured.</w:t>
      </w:r>
    </w:p>
    <w:p w14:paraId="7659ECF6" w14:textId="46431473" w:rsidR="0011269C" w:rsidRDefault="0011269C" w:rsidP="00C32757">
      <w:pPr>
        <w:spacing w:before="120"/>
        <w:ind w:right="-96"/>
        <w:rPr>
          <w:rFonts w:eastAsia="Times New Roman"/>
          <w:szCs w:val="20"/>
        </w:rPr>
      </w:pPr>
      <w:r>
        <w:rPr>
          <w:rFonts w:eastAsia="Times New Roman"/>
          <w:szCs w:val="20"/>
        </w:rPr>
        <w:t xml:space="preserve">For the remaining cases including case 5 of </w:t>
      </w:r>
      <w:r w:rsidR="0033060E">
        <w:rPr>
          <w:rFonts w:eastAsia="Times New Roman"/>
          <w:szCs w:val="20"/>
        </w:rPr>
        <w:t xml:space="preserve">collision between </w:t>
      </w:r>
      <w:r>
        <w:rPr>
          <w:rFonts w:eastAsia="Times New Roman"/>
          <w:szCs w:val="20"/>
        </w:rPr>
        <w:t xml:space="preserve">configured SSB </w:t>
      </w:r>
      <w:r w:rsidR="0033060E">
        <w:rPr>
          <w:rFonts w:eastAsia="Times New Roman"/>
          <w:szCs w:val="20"/>
        </w:rPr>
        <w:t xml:space="preserve">and </w:t>
      </w:r>
      <w:r>
        <w:rPr>
          <w:rFonts w:eastAsia="Times New Roman"/>
          <w:szCs w:val="20"/>
        </w:rPr>
        <w:t>dynamic scheduled UL</w:t>
      </w:r>
      <w:r w:rsidR="00B1337C">
        <w:rPr>
          <w:rFonts w:eastAsia="Times New Roman"/>
          <w:szCs w:val="20"/>
        </w:rPr>
        <w:t xml:space="preserve"> transmission</w:t>
      </w:r>
      <w:r>
        <w:rPr>
          <w:rFonts w:eastAsia="Times New Roman"/>
          <w:szCs w:val="20"/>
        </w:rPr>
        <w:t xml:space="preserve"> and  </w:t>
      </w:r>
      <w:r w:rsidR="0033060E">
        <w:rPr>
          <w:rFonts w:eastAsia="Times New Roman"/>
          <w:szCs w:val="20"/>
        </w:rPr>
        <w:t xml:space="preserve">case 8 of collision between </w:t>
      </w:r>
      <w:r w:rsidR="00B1337C">
        <w:rPr>
          <w:rFonts w:eastAsia="Times New Roman"/>
          <w:szCs w:val="20"/>
        </w:rPr>
        <w:t>dynamic DL reception</w:t>
      </w:r>
      <w:r w:rsidR="0033060E">
        <w:rPr>
          <w:rFonts w:eastAsia="Times New Roman"/>
          <w:szCs w:val="20"/>
        </w:rPr>
        <w:t xml:space="preserve"> and</w:t>
      </w:r>
      <w:r w:rsidR="00B1337C">
        <w:rPr>
          <w:rFonts w:eastAsia="Times New Roman"/>
          <w:szCs w:val="20"/>
        </w:rPr>
        <w:t xml:space="preserve"> ROs, </w:t>
      </w:r>
      <w:r>
        <w:rPr>
          <w:rFonts w:eastAsia="Times New Roman"/>
          <w:szCs w:val="20"/>
        </w:rPr>
        <w:t xml:space="preserve">it is preferred to reuse existing corresponding Rel.15/16 </w:t>
      </w:r>
      <w:r w:rsidRPr="0011269C">
        <w:rPr>
          <w:rFonts w:eastAsia="Times New Roman"/>
          <w:szCs w:val="20"/>
        </w:rPr>
        <w:t>collision handling principles for NR TDD</w:t>
      </w:r>
      <w:r>
        <w:rPr>
          <w:rFonts w:eastAsia="Times New Roman"/>
          <w:szCs w:val="20"/>
        </w:rPr>
        <w:t>.</w:t>
      </w:r>
      <w:r w:rsidR="00B1337C">
        <w:rPr>
          <w:rFonts w:eastAsia="Times New Roman"/>
          <w:szCs w:val="20"/>
        </w:rPr>
        <w:t xml:space="preserve"> That is,</w:t>
      </w:r>
    </w:p>
    <w:p w14:paraId="782F4F21" w14:textId="31DCF93B" w:rsidR="00B1337C" w:rsidRDefault="00B1337C" w:rsidP="00B1337C">
      <w:pPr>
        <w:pStyle w:val="ListParagraph"/>
        <w:numPr>
          <w:ilvl w:val="0"/>
          <w:numId w:val="35"/>
        </w:numPr>
        <w:snapToGrid/>
        <w:spacing w:before="120" w:line="252" w:lineRule="auto"/>
        <w:rPr>
          <w:rFonts w:ascii="Times New Roman" w:eastAsia="Times New Roman" w:hAnsi="Times New Roman"/>
          <w:szCs w:val="20"/>
        </w:rPr>
      </w:pPr>
      <w:r>
        <w:rPr>
          <w:rFonts w:ascii="Times New Roman" w:eastAsia="Times New Roman" w:hAnsi="Times New Roman"/>
          <w:szCs w:val="20"/>
        </w:rPr>
        <w:t xml:space="preserve">The reception of SSB is prioritized over </w:t>
      </w:r>
      <w:r w:rsidR="00F75F70">
        <w:rPr>
          <w:rFonts w:ascii="Times New Roman" w:eastAsia="Times New Roman" w:hAnsi="Times New Roman"/>
          <w:szCs w:val="20"/>
        </w:rPr>
        <w:t xml:space="preserve">the overlapped </w:t>
      </w:r>
      <w:r>
        <w:rPr>
          <w:rFonts w:ascii="Times New Roman" w:eastAsia="Times New Roman" w:hAnsi="Times New Roman"/>
          <w:szCs w:val="20"/>
        </w:rPr>
        <w:t xml:space="preserve">dynamic scheduled UL transmission. </w:t>
      </w:r>
    </w:p>
    <w:p w14:paraId="1A1C77A3" w14:textId="6A91153F" w:rsidR="00F75F70" w:rsidRPr="0084203D" w:rsidRDefault="00F75F70" w:rsidP="00B1337C">
      <w:pPr>
        <w:pStyle w:val="ListParagraph"/>
        <w:numPr>
          <w:ilvl w:val="0"/>
          <w:numId w:val="35"/>
        </w:numPr>
        <w:snapToGrid/>
        <w:spacing w:before="120" w:line="252" w:lineRule="auto"/>
        <w:rPr>
          <w:rFonts w:ascii="Times New Roman" w:eastAsia="Times New Roman" w:hAnsi="Times New Roman"/>
          <w:szCs w:val="20"/>
        </w:rPr>
      </w:pPr>
      <w:r>
        <w:rPr>
          <w:rFonts w:ascii="Times New Roman" w:eastAsia="Times New Roman" w:hAnsi="Times New Roman"/>
          <w:szCs w:val="20"/>
        </w:rPr>
        <w:t xml:space="preserve">The transmission of PRACH is prioritized over the overlapped dynamic scheduled DL reception. </w:t>
      </w:r>
    </w:p>
    <w:p w14:paraId="5606E5F1" w14:textId="5E510754" w:rsidR="00E222A0" w:rsidRPr="00E222A0" w:rsidRDefault="00B9707E" w:rsidP="00E222A0">
      <w:pPr>
        <w:snapToGrid/>
        <w:spacing w:before="120" w:line="252" w:lineRule="auto"/>
        <w:rPr>
          <w:rFonts w:eastAsia="Times New Roman"/>
          <w:b/>
          <w:bCs/>
          <w:i/>
          <w:iCs/>
          <w:szCs w:val="20"/>
        </w:rPr>
      </w:pPr>
      <w:r w:rsidRPr="00E222A0">
        <w:rPr>
          <w:rFonts w:eastAsia="Times New Roman"/>
          <w:b/>
          <w:bCs/>
          <w:i/>
          <w:iCs/>
          <w:szCs w:val="20"/>
        </w:rPr>
        <w:t xml:space="preserve">Proposal </w:t>
      </w:r>
      <w:r w:rsidR="00B940BB">
        <w:rPr>
          <w:rFonts w:eastAsia="Times New Roman"/>
          <w:b/>
          <w:bCs/>
          <w:i/>
          <w:iCs/>
          <w:szCs w:val="20"/>
        </w:rPr>
        <w:t>4</w:t>
      </w:r>
      <w:r w:rsidRPr="00E222A0">
        <w:rPr>
          <w:rFonts w:eastAsia="Times New Roman"/>
          <w:b/>
          <w:bCs/>
          <w:i/>
          <w:iCs/>
          <w:szCs w:val="20"/>
        </w:rPr>
        <w:t xml:space="preserve">: </w:t>
      </w:r>
      <w:r w:rsidR="00E222A0" w:rsidRPr="00E222A0">
        <w:rPr>
          <w:rFonts w:eastAsia="Times New Roman"/>
          <w:b/>
          <w:bCs/>
          <w:i/>
          <w:iCs/>
          <w:szCs w:val="20"/>
        </w:rPr>
        <w:t xml:space="preserve">Reuse existing collision handling principles of Rel-15/16 for NR TDD to handle the potential collision between </w:t>
      </w:r>
      <w:r w:rsidR="00E47A62">
        <w:rPr>
          <w:rFonts w:eastAsia="Times New Roman"/>
          <w:b/>
          <w:bCs/>
          <w:i/>
          <w:iCs/>
          <w:szCs w:val="20"/>
        </w:rPr>
        <w:t>dynamic</w:t>
      </w:r>
      <w:r w:rsidR="00E222A0" w:rsidRPr="00E222A0">
        <w:rPr>
          <w:rFonts w:eastAsia="Times New Roman"/>
          <w:b/>
          <w:bCs/>
          <w:i/>
          <w:iCs/>
          <w:szCs w:val="20"/>
        </w:rPr>
        <w:t xml:space="preserve"> UL transmission with SSB, i.e., SSB </w:t>
      </w:r>
      <w:r w:rsidR="00CA44A7">
        <w:rPr>
          <w:rFonts w:eastAsia="Times New Roman"/>
          <w:b/>
          <w:bCs/>
          <w:i/>
          <w:iCs/>
          <w:szCs w:val="20"/>
        </w:rPr>
        <w:t xml:space="preserve">reception </w:t>
      </w:r>
      <w:r w:rsidR="00E222A0" w:rsidRPr="00E222A0">
        <w:rPr>
          <w:rFonts w:eastAsia="Times New Roman"/>
          <w:b/>
          <w:bCs/>
          <w:i/>
          <w:iCs/>
          <w:szCs w:val="20"/>
        </w:rPr>
        <w:t xml:space="preserve">is prioritized over </w:t>
      </w:r>
      <w:r w:rsidR="00CB0D5B">
        <w:rPr>
          <w:rFonts w:eastAsia="Times New Roman"/>
          <w:b/>
          <w:bCs/>
          <w:i/>
          <w:iCs/>
          <w:szCs w:val="20"/>
        </w:rPr>
        <w:t>dynamic</w:t>
      </w:r>
      <w:r w:rsidR="00E222A0" w:rsidRPr="00E222A0">
        <w:rPr>
          <w:rFonts w:eastAsia="Times New Roman"/>
          <w:b/>
          <w:bCs/>
          <w:i/>
          <w:iCs/>
          <w:szCs w:val="20"/>
        </w:rPr>
        <w:t xml:space="preserve"> UL transmission.</w:t>
      </w:r>
    </w:p>
    <w:p w14:paraId="4FA60381" w14:textId="65931162" w:rsidR="00B9707E" w:rsidRPr="00E222A0" w:rsidRDefault="00B9707E" w:rsidP="006B1E67">
      <w:pPr>
        <w:spacing w:before="120"/>
        <w:ind w:right="-96"/>
        <w:rPr>
          <w:rFonts w:eastAsia="Times New Roman"/>
          <w:b/>
          <w:bCs/>
          <w:i/>
          <w:iCs/>
          <w:szCs w:val="20"/>
        </w:rPr>
      </w:pPr>
      <w:r w:rsidRPr="00E222A0">
        <w:rPr>
          <w:rFonts w:eastAsia="Times New Roman"/>
          <w:b/>
          <w:bCs/>
          <w:i/>
          <w:iCs/>
          <w:szCs w:val="20"/>
        </w:rPr>
        <w:t xml:space="preserve">Proposal </w:t>
      </w:r>
      <w:r w:rsidR="00B940BB">
        <w:rPr>
          <w:rFonts w:eastAsia="Times New Roman"/>
          <w:b/>
          <w:bCs/>
          <w:i/>
          <w:iCs/>
          <w:szCs w:val="20"/>
        </w:rPr>
        <w:t>5</w:t>
      </w:r>
      <w:r w:rsidRPr="00E222A0">
        <w:rPr>
          <w:rFonts w:eastAsia="Times New Roman"/>
          <w:b/>
          <w:bCs/>
          <w:i/>
          <w:iCs/>
          <w:szCs w:val="20"/>
        </w:rPr>
        <w:t xml:space="preserve">: </w:t>
      </w:r>
      <w:r w:rsidR="00E222A0" w:rsidRPr="00E222A0">
        <w:rPr>
          <w:rFonts w:eastAsia="Times New Roman"/>
          <w:b/>
          <w:bCs/>
          <w:i/>
          <w:iCs/>
          <w:szCs w:val="20"/>
        </w:rPr>
        <w:t xml:space="preserve">Reuse existing collision handling principles of Rel-15/16 for NR TDD to handle the potential collision between </w:t>
      </w:r>
      <w:r w:rsidR="00CA44A7">
        <w:rPr>
          <w:rFonts w:eastAsia="Times New Roman"/>
          <w:b/>
          <w:bCs/>
          <w:i/>
          <w:iCs/>
          <w:szCs w:val="20"/>
        </w:rPr>
        <w:t>dynamic D</w:t>
      </w:r>
      <w:r w:rsidR="00E222A0" w:rsidRPr="00E222A0">
        <w:rPr>
          <w:rFonts w:eastAsia="Times New Roman"/>
          <w:b/>
          <w:bCs/>
          <w:i/>
          <w:iCs/>
          <w:szCs w:val="20"/>
        </w:rPr>
        <w:t xml:space="preserve">L transmission with </w:t>
      </w:r>
      <w:r w:rsidR="00CA44A7">
        <w:rPr>
          <w:rFonts w:eastAsia="Times New Roman"/>
          <w:b/>
          <w:bCs/>
          <w:i/>
          <w:iCs/>
          <w:szCs w:val="20"/>
        </w:rPr>
        <w:t xml:space="preserve">ROs, </w:t>
      </w:r>
      <w:r w:rsidR="00E222A0" w:rsidRPr="00E222A0">
        <w:rPr>
          <w:rFonts w:eastAsia="Times New Roman"/>
          <w:b/>
          <w:bCs/>
          <w:i/>
          <w:iCs/>
          <w:szCs w:val="20"/>
        </w:rPr>
        <w:t xml:space="preserve">i.e., </w:t>
      </w:r>
      <w:r w:rsidR="00CA44A7">
        <w:rPr>
          <w:rFonts w:eastAsia="Times New Roman"/>
          <w:b/>
          <w:bCs/>
          <w:i/>
          <w:iCs/>
          <w:szCs w:val="20"/>
        </w:rPr>
        <w:t xml:space="preserve">PRACH transmission </w:t>
      </w:r>
      <w:r w:rsidR="00E222A0" w:rsidRPr="00E222A0">
        <w:rPr>
          <w:rFonts w:eastAsia="Times New Roman"/>
          <w:b/>
          <w:bCs/>
          <w:i/>
          <w:iCs/>
          <w:szCs w:val="20"/>
        </w:rPr>
        <w:t xml:space="preserve">is prioritized over </w:t>
      </w:r>
      <w:r w:rsidR="00CB0D5B">
        <w:rPr>
          <w:rFonts w:eastAsia="Times New Roman"/>
          <w:b/>
          <w:bCs/>
          <w:i/>
          <w:iCs/>
          <w:szCs w:val="20"/>
        </w:rPr>
        <w:t xml:space="preserve">dynamic </w:t>
      </w:r>
      <w:r w:rsidR="00614C0A">
        <w:rPr>
          <w:rFonts w:eastAsia="Times New Roman"/>
          <w:b/>
          <w:bCs/>
          <w:i/>
          <w:iCs/>
          <w:szCs w:val="20"/>
        </w:rPr>
        <w:t>D</w:t>
      </w:r>
      <w:r w:rsidR="00E222A0" w:rsidRPr="00E222A0">
        <w:rPr>
          <w:rFonts w:eastAsia="Times New Roman"/>
          <w:b/>
          <w:bCs/>
          <w:i/>
          <w:iCs/>
          <w:szCs w:val="20"/>
        </w:rPr>
        <w:t xml:space="preserve">L </w:t>
      </w:r>
      <w:r w:rsidR="00614C0A">
        <w:rPr>
          <w:rFonts w:eastAsia="Times New Roman"/>
          <w:b/>
          <w:bCs/>
          <w:i/>
          <w:iCs/>
          <w:szCs w:val="20"/>
        </w:rPr>
        <w:t>reception</w:t>
      </w:r>
      <w:r w:rsidR="00E222A0" w:rsidRPr="00E222A0">
        <w:rPr>
          <w:rFonts w:eastAsia="Times New Roman"/>
          <w:b/>
          <w:bCs/>
          <w:i/>
          <w:iCs/>
          <w:szCs w:val="20"/>
        </w:rPr>
        <w:t>.</w:t>
      </w:r>
    </w:p>
    <w:p w14:paraId="5B8283A0" w14:textId="735E526C" w:rsidR="006B1E67" w:rsidRDefault="007F7A25" w:rsidP="006B1E67">
      <w:pPr>
        <w:spacing w:before="120"/>
        <w:ind w:right="-96"/>
        <w:rPr>
          <w:rFonts w:eastAsia="等线"/>
          <w:lang w:eastAsia="zh-CN"/>
        </w:rPr>
      </w:pPr>
      <w:r>
        <w:rPr>
          <w:rFonts w:eastAsia="等线"/>
          <w:lang w:eastAsia="zh-CN"/>
        </w:rPr>
        <w:t>In LTE, the HD-FDD UE does not need a prior information of DL and UL transmission pattern, but to check PDCCH in each PDCCH monitoring occasion</w:t>
      </w:r>
      <w:r w:rsidR="00000ADA">
        <w:rPr>
          <w:rFonts w:eastAsia="等线"/>
          <w:lang w:eastAsia="zh-CN"/>
        </w:rPr>
        <w:t xml:space="preserve"> (i.e., each subframe in LTE)</w:t>
      </w:r>
      <w:r>
        <w:rPr>
          <w:rFonts w:eastAsia="等线"/>
          <w:lang w:eastAsia="zh-CN"/>
        </w:rPr>
        <w:t xml:space="preserve"> if it is not overlapped with any pre-assigned UL transmission. </w:t>
      </w:r>
      <w:r w:rsidR="006B1E67">
        <w:rPr>
          <w:rFonts w:eastAsia="等线"/>
          <w:lang w:eastAsia="zh-CN"/>
        </w:rPr>
        <w:t xml:space="preserve">To minimize the standard impact, </w:t>
      </w:r>
      <w:r w:rsidR="008642BC">
        <w:rPr>
          <w:rFonts w:eastAsia="等线"/>
          <w:lang w:eastAsia="zh-CN"/>
        </w:rPr>
        <w:t>such</w:t>
      </w:r>
      <w:r w:rsidR="006B1E67">
        <w:rPr>
          <w:rFonts w:eastAsia="等线"/>
          <w:lang w:eastAsia="zh-CN"/>
        </w:rPr>
        <w:t xml:space="preserve"> </w:t>
      </w:r>
      <w:r w:rsidR="008642BC">
        <w:rPr>
          <w:rFonts w:eastAsia="等线"/>
          <w:lang w:eastAsia="zh-CN"/>
        </w:rPr>
        <w:t xml:space="preserve">LTE </w:t>
      </w:r>
      <w:r w:rsidR="006B1E67">
        <w:rPr>
          <w:rFonts w:eastAsia="等线"/>
          <w:lang w:eastAsia="zh-CN"/>
        </w:rPr>
        <w:t xml:space="preserve">principle could be reused </w:t>
      </w:r>
      <w:r w:rsidR="008642BC">
        <w:rPr>
          <w:rFonts w:eastAsia="等线"/>
          <w:lang w:eastAsia="zh-CN"/>
        </w:rPr>
        <w:t xml:space="preserve">for </w:t>
      </w:r>
      <w:proofErr w:type="spellStart"/>
      <w:r w:rsidR="008642BC">
        <w:rPr>
          <w:rFonts w:eastAsia="等线"/>
          <w:lang w:eastAsia="zh-CN"/>
        </w:rPr>
        <w:t>RedCap</w:t>
      </w:r>
      <w:proofErr w:type="spellEnd"/>
      <w:r w:rsidR="008642BC">
        <w:rPr>
          <w:rFonts w:eastAsia="等线"/>
          <w:lang w:eastAsia="zh-CN"/>
        </w:rPr>
        <w:t xml:space="preserve"> HD-FDD UEs </w:t>
      </w:r>
      <w:r w:rsidR="00047340">
        <w:rPr>
          <w:rFonts w:eastAsia="等线"/>
          <w:lang w:eastAsia="zh-CN"/>
        </w:rPr>
        <w:t xml:space="preserve">to determine </w:t>
      </w:r>
      <w:r w:rsidR="008642BC">
        <w:rPr>
          <w:rFonts w:eastAsia="等线"/>
          <w:lang w:eastAsia="zh-CN"/>
        </w:rPr>
        <w:t>the transmission pattern</w:t>
      </w:r>
      <w:r w:rsidR="006B1E67">
        <w:rPr>
          <w:rFonts w:eastAsia="等线"/>
          <w:lang w:eastAsia="zh-CN"/>
        </w:rPr>
        <w:t xml:space="preserve">. </w:t>
      </w:r>
    </w:p>
    <w:p w14:paraId="39006BCA" w14:textId="79223062" w:rsidR="006B1E67" w:rsidRPr="00A50A36" w:rsidRDefault="006B1E67" w:rsidP="006B1E67">
      <w:pPr>
        <w:spacing w:before="120"/>
        <w:ind w:right="-96"/>
        <w:rPr>
          <w:rFonts w:eastAsia="等线"/>
          <w:b/>
          <w:bCs/>
          <w:i/>
          <w:iCs/>
          <w:lang w:eastAsia="zh-CN"/>
        </w:rPr>
      </w:pPr>
      <w:r w:rsidRPr="00A50A36">
        <w:rPr>
          <w:rFonts w:eastAsia="等线"/>
          <w:b/>
          <w:bCs/>
          <w:i/>
          <w:iCs/>
          <w:lang w:eastAsia="zh-CN"/>
        </w:rPr>
        <w:t xml:space="preserve">Proposal </w:t>
      </w:r>
      <w:r w:rsidR="00B940BB">
        <w:rPr>
          <w:rFonts w:eastAsia="等线"/>
          <w:b/>
          <w:bCs/>
          <w:i/>
          <w:iCs/>
          <w:lang w:eastAsia="zh-CN"/>
        </w:rPr>
        <w:t>6</w:t>
      </w:r>
      <w:r w:rsidRPr="00A50A36">
        <w:rPr>
          <w:rFonts w:eastAsia="等线"/>
          <w:b/>
          <w:bCs/>
          <w:i/>
          <w:iCs/>
          <w:lang w:eastAsia="zh-CN"/>
        </w:rPr>
        <w:t xml:space="preserve">: </w:t>
      </w:r>
      <w:r w:rsidR="00AE6105">
        <w:rPr>
          <w:rFonts w:eastAsia="等线"/>
          <w:b/>
          <w:bCs/>
          <w:i/>
          <w:iCs/>
          <w:lang w:eastAsia="zh-CN"/>
        </w:rPr>
        <w:t>T</w:t>
      </w:r>
      <w:r w:rsidRPr="00A50A36">
        <w:rPr>
          <w:rFonts w:eastAsia="等线"/>
          <w:b/>
          <w:bCs/>
          <w:i/>
          <w:iCs/>
          <w:lang w:eastAsia="zh-CN"/>
        </w:rPr>
        <w:t xml:space="preserve">he principle in LTE type-A HD-FDD on the determination of transmission pattern is reused for </w:t>
      </w:r>
      <w:proofErr w:type="spellStart"/>
      <w:r w:rsidRPr="00A50A36">
        <w:rPr>
          <w:rFonts w:eastAsia="等线"/>
          <w:b/>
          <w:bCs/>
          <w:i/>
          <w:iCs/>
          <w:lang w:eastAsia="zh-CN"/>
        </w:rPr>
        <w:t>RedCap</w:t>
      </w:r>
      <w:proofErr w:type="spellEnd"/>
      <w:r w:rsidRPr="00A50A36">
        <w:rPr>
          <w:rFonts w:eastAsia="等线"/>
          <w:b/>
          <w:bCs/>
          <w:i/>
          <w:iCs/>
          <w:lang w:eastAsia="zh-CN"/>
        </w:rPr>
        <w:t xml:space="preserve"> type-A HD-FDD. </w:t>
      </w:r>
    </w:p>
    <w:p w14:paraId="49B38F30" w14:textId="77777777" w:rsidR="0086597E" w:rsidRPr="002339B4" w:rsidRDefault="0086597E" w:rsidP="00B3323C">
      <w:pPr>
        <w:spacing w:before="120"/>
        <w:ind w:right="-96"/>
        <w:rPr>
          <w:rFonts w:eastAsia="等线"/>
          <w:b/>
          <w:i/>
          <w:lang w:eastAsia="zh-CN"/>
        </w:rPr>
      </w:pP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22699130" w:rsidR="003B788D" w:rsidRPr="00F12482" w:rsidRDefault="00A3057A" w:rsidP="003B788D">
      <w:pPr>
        <w:rPr>
          <w:lang w:eastAsia="zh-CN"/>
        </w:rPr>
      </w:pPr>
      <w:r w:rsidRPr="00F12482">
        <w:t>As a summary, w</w:t>
      </w:r>
      <w:r w:rsidR="00F13BB8" w:rsidRPr="00F12482">
        <w:t xml:space="preserve">e have the following </w:t>
      </w:r>
      <w:r w:rsidR="00591121" w:rsidRPr="00F12482">
        <w:t xml:space="preserve">observations and </w:t>
      </w:r>
      <w:r w:rsidR="00F13BB8" w:rsidRPr="00F12482">
        <w:t xml:space="preserve">proposals </w:t>
      </w:r>
      <w:r w:rsidRPr="00F12482">
        <w:t>o</w:t>
      </w:r>
      <w:r w:rsidR="00591121" w:rsidRPr="00F12482">
        <w:t xml:space="preserve">n </w:t>
      </w:r>
      <w:r w:rsidR="00AA1194">
        <w:t>HD-</w:t>
      </w:r>
      <w:r w:rsidR="00BF1B00">
        <w:rPr>
          <w:rFonts w:hint="eastAsia"/>
          <w:lang w:eastAsia="zh-CN"/>
        </w:rPr>
        <w:t>FDD</w:t>
      </w:r>
      <w:r w:rsidR="00BF1B00">
        <w:t xml:space="preserve"> </w:t>
      </w:r>
      <w:r w:rsidR="00591121" w:rsidRPr="00F12482">
        <w:t xml:space="preserve">UE </w:t>
      </w:r>
      <w:r w:rsidR="00AA1194">
        <w:t xml:space="preserve">operations for </w:t>
      </w:r>
      <w:proofErr w:type="spellStart"/>
      <w:r w:rsidR="00AA1194">
        <w:t>RedCap</w:t>
      </w:r>
      <w:proofErr w:type="spellEnd"/>
      <w:r w:rsidR="00591121" w:rsidRPr="00F12482">
        <w:t>,</w:t>
      </w:r>
    </w:p>
    <w:p w14:paraId="5F4AFBFE" w14:textId="77777777" w:rsidR="00163CE7" w:rsidRPr="00C126A5" w:rsidRDefault="00163CE7" w:rsidP="00163CE7">
      <w:pPr>
        <w:autoSpaceDE/>
        <w:autoSpaceDN/>
        <w:adjustRightInd/>
        <w:snapToGrid/>
        <w:spacing w:line="252" w:lineRule="auto"/>
        <w:jc w:val="left"/>
        <w:rPr>
          <w:rFonts w:eastAsia="Times New Roman"/>
          <w:b/>
          <w:bCs/>
          <w:i/>
          <w:iCs/>
          <w:szCs w:val="20"/>
        </w:rPr>
      </w:pPr>
      <w:r w:rsidRPr="00C126A5">
        <w:rPr>
          <w:rFonts w:eastAsia="Times New Roman"/>
          <w:b/>
          <w:bCs/>
          <w:i/>
          <w:iCs/>
          <w:szCs w:val="20"/>
        </w:rPr>
        <w:t xml:space="preserve">Observation 1: </w:t>
      </w:r>
      <w:r>
        <w:rPr>
          <w:rFonts w:eastAsia="Times New Roman"/>
          <w:b/>
          <w:bCs/>
          <w:i/>
          <w:iCs/>
          <w:szCs w:val="20"/>
        </w:rPr>
        <w:t>C</w:t>
      </w:r>
      <w:r w:rsidRPr="00C126A5">
        <w:rPr>
          <w:rFonts w:eastAsia="Times New Roman"/>
          <w:b/>
          <w:bCs/>
          <w:i/>
          <w:iCs/>
          <w:szCs w:val="20"/>
        </w:rPr>
        <w:t>ollision case 3, case 5 and case 8 have overlapped scenarios</w:t>
      </w:r>
      <w:r>
        <w:rPr>
          <w:rFonts w:eastAsia="Times New Roman"/>
          <w:b/>
          <w:bCs/>
          <w:i/>
          <w:iCs/>
          <w:szCs w:val="20"/>
        </w:rPr>
        <w:t xml:space="preserve"> and could be jointly considered.</w:t>
      </w:r>
    </w:p>
    <w:p w14:paraId="02820546" w14:textId="77777777" w:rsidR="00163CE7" w:rsidRPr="001F3EE7" w:rsidRDefault="00163CE7" w:rsidP="00163CE7">
      <w:pPr>
        <w:snapToGrid/>
        <w:spacing w:before="120" w:line="252" w:lineRule="auto"/>
        <w:rPr>
          <w:rFonts w:eastAsia="Times New Roman"/>
          <w:b/>
          <w:bCs/>
          <w:i/>
          <w:iCs/>
          <w:szCs w:val="20"/>
        </w:rPr>
      </w:pPr>
      <w:r w:rsidRPr="001F3EE7">
        <w:rPr>
          <w:rFonts w:eastAsia="Times New Roman"/>
          <w:b/>
          <w:bCs/>
          <w:i/>
          <w:iCs/>
          <w:szCs w:val="20"/>
        </w:rPr>
        <w:t>Proposal 1:</w:t>
      </w:r>
      <w:r>
        <w:rPr>
          <w:rFonts w:eastAsia="Times New Roman"/>
          <w:b/>
          <w:bCs/>
          <w:i/>
          <w:iCs/>
          <w:szCs w:val="20"/>
        </w:rPr>
        <w:t xml:space="preserve"> A</w:t>
      </w:r>
      <w:r w:rsidRPr="00865318">
        <w:rPr>
          <w:rFonts w:eastAsia="Times New Roman"/>
          <w:b/>
          <w:bCs/>
          <w:i/>
          <w:iCs/>
          <w:szCs w:val="20"/>
        </w:rPr>
        <w:t xml:space="preserve"> HD-FDD UE does not expect</w:t>
      </w:r>
      <w:r>
        <w:rPr>
          <w:rFonts w:eastAsia="Times New Roman"/>
          <w:b/>
          <w:bCs/>
          <w:i/>
          <w:iCs/>
          <w:szCs w:val="20"/>
        </w:rPr>
        <w:t xml:space="preserve"> the collision of </w:t>
      </w:r>
      <w:r w:rsidRPr="00C440AC">
        <w:rPr>
          <w:rFonts w:eastAsia="Times New Roman"/>
          <w:b/>
          <w:bCs/>
          <w:i/>
          <w:iCs/>
          <w:szCs w:val="20"/>
        </w:rPr>
        <w:t>a semi-static configured UL transmission overlaps with an SSB</w:t>
      </w:r>
      <w:r>
        <w:rPr>
          <w:rFonts w:eastAsia="Times New Roman"/>
          <w:b/>
          <w:bCs/>
          <w:i/>
          <w:iCs/>
          <w:szCs w:val="20"/>
        </w:rPr>
        <w:t xml:space="preserve"> will happen, if the UL transmission is UE specifically configured. </w:t>
      </w:r>
      <w:r w:rsidRPr="00865318">
        <w:rPr>
          <w:rFonts w:eastAsia="Times New Roman"/>
          <w:b/>
          <w:bCs/>
          <w:i/>
          <w:iCs/>
          <w:szCs w:val="20"/>
        </w:rPr>
        <w:t xml:space="preserve"> </w:t>
      </w:r>
      <w:r>
        <w:rPr>
          <w:rFonts w:eastAsia="Times New Roman"/>
          <w:b/>
          <w:bCs/>
          <w:i/>
          <w:iCs/>
          <w:szCs w:val="20"/>
        </w:rPr>
        <w:t xml:space="preserve"> </w:t>
      </w:r>
    </w:p>
    <w:p w14:paraId="13B9BC03" w14:textId="320289E3" w:rsidR="00163CE7" w:rsidRDefault="00163CE7" w:rsidP="00163CE7">
      <w:pPr>
        <w:snapToGrid/>
        <w:spacing w:before="120" w:line="252" w:lineRule="auto"/>
        <w:rPr>
          <w:rFonts w:eastAsia="Times New Roman"/>
          <w:b/>
          <w:bCs/>
          <w:i/>
          <w:iCs/>
          <w:szCs w:val="20"/>
        </w:rPr>
      </w:pPr>
      <w:r w:rsidRPr="001F3EE7">
        <w:rPr>
          <w:rFonts w:eastAsia="Times New Roman"/>
          <w:b/>
          <w:bCs/>
          <w:i/>
          <w:iCs/>
          <w:szCs w:val="20"/>
        </w:rPr>
        <w:t>Proposal 2:</w:t>
      </w:r>
      <w:r>
        <w:rPr>
          <w:rFonts w:eastAsia="Times New Roman"/>
          <w:b/>
          <w:bCs/>
          <w:i/>
          <w:iCs/>
          <w:szCs w:val="20"/>
        </w:rPr>
        <w:t xml:space="preserve"> </w:t>
      </w:r>
      <w:r w:rsidRPr="00C440AC">
        <w:rPr>
          <w:rFonts w:eastAsia="Times New Roman"/>
          <w:b/>
          <w:bCs/>
          <w:i/>
          <w:iCs/>
          <w:szCs w:val="20"/>
        </w:rPr>
        <w:t>Reuse the existing collision handling principles of Rel-15/16 for NR TDD</w:t>
      </w:r>
      <w:r>
        <w:rPr>
          <w:rFonts w:eastAsia="Times New Roman"/>
          <w:b/>
          <w:bCs/>
          <w:i/>
          <w:iCs/>
          <w:szCs w:val="20"/>
        </w:rPr>
        <w:t xml:space="preserve"> to handle the potential collision between semi-static UL transmission with SSB, if the UL transmission is cell specifically configured, i.e., </w:t>
      </w:r>
      <w:r w:rsidRPr="00C440AC">
        <w:rPr>
          <w:rFonts w:eastAsia="Times New Roman"/>
          <w:b/>
          <w:bCs/>
          <w:i/>
          <w:iCs/>
          <w:szCs w:val="20"/>
        </w:rPr>
        <w:t>that SSB is prioritized over semi-static UL</w:t>
      </w:r>
      <w:r>
        <w:rPr>
          <w:rFonts w:eastAsia="Times New Roman"/>
          <w:b/>
          <w:bCs/>
          <w:i/>
          <w:iCs/>
          <w:szCs w:val="20"/>
        </w:rPr>
        <w:t xml:space="preserve"> transmission.</w:t>
      </w:r>
    </w:p>
    <w:p w14:paraId="48EB27E1" w14:textId="62A697DA" w:rsidR="00C65F2F" w:rsidRDefault="00C65F2F" w:rsidP="00C65F2F">
      <w:pPr>
        <w:snapToGrid/>
        <w:spacing w:before="120" w:line="252" w:lineRule="auto"/>
        <w:rPr>
          <w:rFonts w:eastAsia="Times New Roman"/>
          <w:b/>
          <w:bCs/>
          <w:i/>
          <w:iCs/>
          <w:szCs w:val="20"/>
        </w:rPr>
      </w:pPr>
      <w:r w:rsidRPr="001F3EE7">
        <w:rPr>
          <w:rFonts w:eastAsia="Times New Roman"/>
          <w:b/>
          <w:bCs/>
          <w:i/>
          <w:iCs/>
          <w:szCs w:val="20"/>
        </w:rPr>
        <w:t>Proposal 3:</w:t>
      </w:r>
      <w:r>
        <w:rPr>
          <w:rFonts w:eastAsia="Times New Roman"/>
          <w:b/>
          <w:bCs/>
          <w:i/>
          <w:iCs/>
          <w:szCs w:val="20"/>
        </w:rPr>
        <w:t xml:space="preserve"> A</w:t>
      </w:r>
      <w:r w:rsidRPr="00865318">
        <w:rPr>
          <w:rFonts w:eastAsia="Times New Roman"/>
          <w:b/>
          <w:bCs/>
          <w:i/>
          <w:iCs/>
          <w:szCs w:val="20"/>
        </w:rPr>
        <w:t xml:space="preserve"> HD-FDD UE does not expect</w:t>
      </w:r>
      <w:r>
        <w:rPr>
          <w:rFonts w:eastAsia="Times New Roman"/>
          <w:b/>
          <w:bCs/>
          <w:i/>
          <w:iCs/>
          <w:szCs w:val="20"/>
        </w:rPr>
        <w:t xml:space="preserve"> the collision of </w:t>
      </w:r>
      <w:r w:rsidRPr="00C440AC">
        <w:rPr>
          <w:rFonts w:eastAsia="Times New Roman"/>
          <w:b/>
          <w:bCs/>
          <w:i/>
          <w:iCs/>
          <w:szCs w:val="20"/>
        </w:rPr>
        <w:t xml:space="preserve">a semi-static configured </w:t>
      </w:r>
      <w:r>
        <w:rPr>
          <w:rFonts w:eastAsia="Times New Roman"/>
          <w:b/>
          <w:bCs/>
          <w:i/>
          <w:iCs/>
          <w:szCs w:val="20"/>
        </w:rPr>
        <w:t>DL</w:t>
      </w:r>
      <w:r w:rsidRPr="00C440AC">
        <w:rPr>
          <w:rFonts w:eastAsia="Times New Roman"/>
          <w:b/>
          <w:bCs/>
          <w:i/>
          <w:iCs/>
          <w:szCs w:val="20"/>
        </w:rPr>
        <w:t xml:space="preserve"> transmission overlaps with an </w:t>
      </w:r>
      <w:r>
        <w:rPr>
          <w:rFonts w:eastAsia="Times New Roman"/>
          <w:b/>
          <w:bCs/>
          <w:i/>
          <w:iCs/>
          <w:szCs w:val="20"/>
        </w:rPr>
        <w:t>ROs will happen, if the DL transmission is UE specifically configured.</w:t>
      </w:r>
    </w:p>
    <w:p w14:paraId="5AA24827" w14:textId="560EBDB5" w:rsidR="003F2228" w:rsidRPr="00E222A0" w:rsidRDefault="003F2228" w:rsidP="003F2228">
      <w:pPr>
        <w:snapToGrid/>
        <w:spacing w:before="120" w:line="252" w:lineRule="auto"/>
        <w:rPr>
          <w:rFonts w:eastAsia="Times New Roman"/>
          <w:b/>
          <w:bCs/>
          <w:i/>
          <w:iCs/>
          <w:szCs w:val="20"/>
        </w:rPr>
      </w:pPr>
      <w:r w:rsidRPr="00E222A0">
        <w:rPr>
          <w:rFonts w:eastAsia="Times New Roman"/>
          <w:b/>
          <w:bCs/>
          <w:i/>
          <w:iCs/>
          <w:szCs w:val="20"/>
        </w:rPr>
        <w:t xml:space="preserve">Proposal </w:t>
      </w:r>
      <w:r w:rsidR="00B940BB">
        <w:rPr>
          <w:rFonts w:eastAsia="Times New Roman"/>
          <w:b/>
          <w:bCs/>
          <w:i/>
          <w:iCs/>
          <w:szCs w:val="20"/>
        </w:rPr>
        <w:t>4</w:t>
      </w:r>
      <w:r w:rsidRPr="00E222A0">
        <w:rPr>
          <w:rFonts w:eastAsia="Times New Roman"/>
          <w:b/>
          <w:bCs/>
          <w:i/>
          <w:iCs/>
          <w:szCs w:val="20"/>
        </w:rPr>
        <w:t xml:space="preserve">: Reuse existing collision handling principles of Rel-15/16 for NR TDD to handle the potential collision between </w:t>
      </w:r>
      <w:r>
        <w:rPr>
          <w:rFonts w:eastAsia="Times New Roman"/>
          <w:b/>
          <w:bCs/>
          <w:i/>
          <w:iCs/>
          <w:szCs w:val="20"/>
        </w:rPr>
        <w:t>dynamic</w:t>
      </w:r>
      <w:r w:rsidRPr="00E222A0">
        <w:rPr>
          <w:rFonts w:eastAsia="Times New Roman"/>
          <w:b/>
          <w:bCs/>
          <w:i/>
          <w:iCs/>
          <w:szCs w:val="20"/>
        </w:rPr>
        <w:t xml:space="preserve"> UL transmission with SSB, i.e., SSB </w:t>
      </w:r>
      <w:r>
        <w:rPr>
          <w:rFonts w:eastAsia="Times New Roman"/>
          <w:b/>
          <w:bCs/>
          <w:i/>
          <w:iCs/>
          <w:szCs w:val="20"/>
        </w:rPr>
        <w:t xml:space="preserve">reception </w:t>
      </w:r>
      <w:r w:rsidRPr="00E222A0">
        <w:rPr>
          <w:rFonts w:eastAsia="Times New Roman"/>
          <w:b/>
          <w:bCs/>
          <w:i/>
          <w:iCs/>
          <w:szCs w:val="20"/>
        </w:rPr>
        <w:t xml:space="preserve">is prioritized over </w:t>
      </w:r>
      <w:r>
        <w:rPr>
          <w:rFonts w:eastAsia="Times New Roman"/>
          <w:b/>
          <w:bCs/>
          <w:i/>
          <w:iCs/>
          <w:szCs w:val="20"/>
        </w:rPr>
        <w:t>dynamic</w:t>
      </w:r>
      <w:r w:rsidRPr="00E222A0">
        <w:rPr>
          <w:rFonts w:eastAsia="Times New Roman"/>
          <w:b/>
          <w:bCs/>
          <w:i/>
          <w:iCs/>
          <w:szCs w:val="20"/>
        </w:rPr>
        <w:t xml:space="preserve"> UL transmission.</w:t>
      </w:r>
    </w:p>
    <w:p w14:paraId="685D6A51" w14:textId="0E90B22E" w:rsidR="003F2228" w:rsidRPr="00E222A0" w:rsidRDefault="003F2228" w:rsidP="003F2228">
      <w:pPr>
        <w:spacing w:before="120"/>
        <w:ind w:right="-96"/>
        <w:rPr>
          <w:rFonts w:eastAsia="Times New Roman"/>
          <w:b/>
          <w:bCs/>
          <w:i/>
          <w:iCs/>
          <w:szCs w:val="20"/>
        </w:rPr>
      </w:pPr>
      <w:r w:rsidRPr="00E222A0">
        <w:rPr>
          <w:rFonts w:eastAsia="Times New Roman"/>
          <w:b/>
          <w:bCs/>
          <w:i/>
          <w:iCs/>
          <w:szCs w:val="20"/>
        </w:rPr>
        <w:t xml:space="preserve">Proposal </w:t>
      </w:r>
      <w:r w:rsidR="00B940BB">
        <w:rPr>
          <w:rFonts w:eastAsia="Times New Roman"/>
          <w:b/>
          <w:bCs/>
          <w:i/>
          <w:iCs/>
          <w:szCs w:val="20"/>
        </w:rPr>
        <w:t>5</w:t>
      </w:r>
      <w:r w:rsidRPr="00E222A0">
        <w:rPr>
          <w:rFonts w:eastAsia="Times New Roman"/>
          <w:b/>
          <w:bCs/>
          <w:i/>
          <w:iCs/>
          <w:szCs w:val="20"/>
        </w:rPr>
        <w:t xml:space="preserve">: Reuse existing collision handling principles of Rel-15/16 for NR TDD to handle the potential collision between </w:t>
      </w:r>
      <w:r>
        <w:rPr>
          <w:rFonts w:eastAsia="Times New Roman"/>
          <w:b/>
          <w:bCs/>
          <w:i/>
          <w:iCs/>
          <w:szCs w:val="20"/>
        </w:rPr>
        <w:t>dynamic D</w:t>
      </w:r>
      <w:r w:rsidRPr="00E222A0">
        <w:rPr>
          <w:rFonts w:eastAsia="Times New Roman"/>
          <w:b/>
          <w:bCs/>
          <w:i/>
          <w:iCs/>
          <w:szCs w:val="20"/>
        </w:rPr>
        <w:t xml:space="preserve">L transmission with </w:t>
      </w:r>
      <w:r>
        <w:rPr>
          <w:rFonts w:eastAsia="Times New Roman"/>
          <w:b/>
          <w:bCs/>
          <w:i/>
          <w:iCs/>
          <w:szCs w:val="20"/>
        </w:rPr>
        <w:t xml:space="preserve">ROs, </w:t>
      </w:r>
      <w:r w:rsidRPr="00E222A0">
        <w:rPr>
          <w:rFonts w:eastAsia="Times New Roman"/>
          <w:b/>
          <w:bCs/>
          <w:i/>
          <w:iCs/>
          <w:szCs w:val="20"/>
        </w:rPr>
        <w:t xml:space="preserve">i.e., </w:t>
      </w:r>
      <w:r>
        <w:rPr>
          <w:rFonts w:eastAsia="Times New Roman"/>
          <w:b/>
          <w:bCs/>
          <w:i/>
          <w:iCs/>
          <w:szCs w:val="20"/>
        </w:rPr>
        <w:t xml:space="preserve">PRACH transmission </w:t>
      </w:r>
      <w:r w:rsidRPr="00E222A0">
        <w:rPr>
          <w:rFonts w:eastAsia="Times New Roman"/>
          <w:b/>
          <w:bCs/>
          <w:i/>
          <w:iCs/>
          <w:szCs w:val="20"/>
        </w:rPr>
        <w:t xml:space="preserve">is prioritized over </w:t>
      </w:r>
      <w:r>
        <w:rPr>
          <w:rFonts w:eastAsia="Times New Roman"/>
          <w:b/>
          <w:bCs/>
          <w:i/>
          <w:iCs/>
          <w:szCs w:val="20"/>
        </w:rPr>
        <w:t>dynamic D</w:t>
      </w:r>
      <w:r w:rsidRPr="00E222A0">
        <w:rPr>
          <w:rFonts w:eastAsia="Times New Roman"/>
          <w:b/>
          <w:bCs/>
          <w:i/>
          <w:iCs/>
          <w:szCs w:val="20"/>
        </w:rPr>
        <w:t xml:space="preserve">L </w:t>
      </w:r>
      <w:r>
        <w:rPr>
          <w:rFonts w:eastAsia="Times New Roman"/>
          <w:b/>
          <w:bCs/>
          <w:i/>
          <w:iCs/>
          <w:szCs w:val="20"/>
        </w:rPr>
        <w:t>reception</w:t>
      </w:r>
      <w:r w:rsidRPr="00E222A0">
        <w:rPr>
          <w:rFonts w:eastAsia="Times New Roman"/>
          <w:b/>
          <w:bCs/>
          <w:i/>
          <w:iCs/>
          <w:szCs w:val="20"/>
        </w:rPr>
        <w:t>.</w:t>
      </w:r>
    </w:p>
    <w:p w14:paraId="2C1C7431" w14:textId="77777777" w:rsidR="003F2228" w:rsidRPr="001F3EE7" w:rsidRDefault="003F2228" w:rsidP="00C65F2F">
      <w:pPr>
        <w:snapToGrid/>
        <w:spacing w:before="120" w:line="252" w:lineRule="auto"/>
        <w:rPr>
          <w:rFonts w:eastAsia="Times New Roman"/>
          <w:b/>
          <w:bCs/>
          <w:i/>
          <w:iCs/>
          <w:szCs w:val="20"/>
        </w:rPr>
      </w:pPr>
    </w:p>
    <w:p w14:paraId="2CB9C72C" w14:textId="210D819D" w:rsidR="003F2228" w:rsidRPr="00A50A36" w:rsidRDefault="003F2228" w:rsidP="003F2228">
      <w:pPr>
        <w:spacing w:before="120"/>
        <w:ind w:right="-96"/>
        <w:rPr>
          <w:rFonts w:eastAsia="等线"/>
          <w:b/>
          <w:bCs/>
          <w:i/>
          <w:iCs/>
          <w:lang w:eastAsia="zh-CN"/>
        </w:rPr>
      </w:pPr>
      <w:r w:rsidRPr="00A50A36">
        <w:rPr>
          <w:rFonts w:eastAsia="等线"/>
          <w:b/>
          <w:bCs/>
          <w:i/>
          <w:iCs/>
          <w:lang w:eastAsia="zh-CN"/>
        </w:rPr>
        <w:lastRenderedPageBreak/>
        <w:t xml:space="preserve">Proposal </w:t>
      </w:r>
      <w:r w:rsidR="00B940BB">
        <w:rPr>
          <w:rFonts w:eastAsia="等线"/>
          <w:b/>
          <w:bCs/>
          <w:i/>
          <w:iCs/>
          <w:lang w:eastAsia="zh-CN"/>
        </w:rPr>
        <w:t>6</w:t>
      </w:r>
      <w:r w:rsidRPr="00A50A36">
        <w:rPr>
          <w:rFonts w:eastAsia="等线"/>
          <w:b/>
          <w:bCs/>
          <w:i/>
          <w:iCs/>
          <w:lang w:eastAsia="zh-CN"/>
        </w:rPr>
        <w:t xml:space="preserve">: </w:t>
      </w:r>
      <w:r>
        <w:rPr>
          <w:rFonts w:eastAsia="等线"/>
          <w:b/>
          <w:bCs/>
          <w:i/>
          <w:iCs/>
          <w:lang w:eastAsia="zh-CN"/>
        </w:rPr>
        <w:t>T</w:t>
      </w:r>
      <w:r w:rsidRPr="00A50A36">
        <w:rPr>
          <w:rFonts w:eastAsia="等线"/>
          <w:b/>
          <w:bCs/>
          <w:i/>
          <w:iCs/>
          <w:lang w:eastAsia="zh-CN"/>
        </w:rPr>
        <w:t xml:space="preserve">he principle in LTE type-A HD-FDD on the determination of transmission pattern is reused for </w:t>
      </w:r>
      <w:proofErr w:type="spellStart"/>
      <w:r w:rsidRPr="00A50A36">
        <w:rPr>
          <w:rFonts w:eastAsia="等线"/>
          <w:b/>
          <w:bCs/>
          <w:i/>
          <w:iCs/>
          <w:lang w:eastAsia="zh-CN"/>
        </w:rPr>
        <w:t>RedCap</w:t>
      </w:r>
      <w:proofErr w:type="spellEnd"/>
      <w:r w:rsidRPr="00A50A36">
        <w:rPr>
          <w:rFonts w:eastAsia="等线"/>
          <w:b/>
          <w:bCs/>
          <w:i/>
          <w:iCs/>
          <w:lang w:eastAsia="zh-CN"/>
        </w:rPr>
        <w:t xml:space="preserve"> type-A HD-FDD.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04966BA7" w14:textId="60BA14F5" w:rsidR="00392298" w:rsidRDefault="00392298" w:rsidP="00392298">
      <w:pPr>
        <w:pStyle w:val="References"/>
        <w:rPr>
          <w:sz w:val="22"/>
          <w:szCs w:val="22"/>
        </w:rPr>
      </w:pPr>
      <w:r w:rsidRPr="00392298">
        <w:rPr>
          <w:rFonts w:eastAsia="等线"/>
          <w:sz w:val="22"/>
          <w:szCs w:val="22"/>
          <w:lang w:eastAsia="zh-CN"/>
        </w:rPr>
        <w:t>RP-</w:t>
      </w:r>
      <w:r w:rsidR="002C01BA" w:rsidRPr="002C01BA">
        <w:t xml:space="preserve"> </w:t>
      </w:r>
      <w:r w:rsidR="002C01BA" w:rsidRPr="002C01BA">
        <w:rPr>
          <w:rFonts w:eastAsia="等线"/>
          <w:sz w:val="22"/>
          <w:szCs w:val="22"/>
          <w:lang w:eastAsia="zh-CN"/>
        </w:rPr>
        <w:t>210918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2C01BA">
        <w:rPr>
          <w:rFonts w:eastAsia="等线"/>
          <w:sz w:val="22"/>
          <w:szCs w:val="22"/>
          <w:lang w:eastAsia="zh-CN"/>
        </w:rPr>
        <w:t xml:space="preserve">Revised </w:t>
      </w:r>
      <w:r w:rsidR="009839FD" w:rsidRPr="009839FD">
        <w:rPr>
          <w:rFonts w:eastAsia="等线"/>
          <w:sz w:val="22"/>
          <w:szCs w:val="22"/>
          <w:lang w:eastAsia="zh-CN"/>
        </w:rPr>
        <w:t>WID on support of reduced capability NR devices</w:t>
      </w:r>
      <w:r>
        <w:rPr>
          <w:rFonts w:eastAsia="等线"/>
          <w:sz w:val="22"/>
          <w:szCs w:val="22"/>
          <w:lang w:eastAsia="zh-CN"/>
        </w:rPr>
        <w:t xml:space="preserve">”, </w:t>
      </w:r>
      <w:r w:rsidR="003C6A49">
        <w:rPr>
          <w:rFonts w:eastAsia="等线"/>
          <w:sz w:val="22"/>
          <w:szCs w:val="22"/>
          <w:lang w:eastAsia="zh-CN"/>
        </w:rPr>
        <w:t xml:space="preserve">3GPP </w:t>
      </w:r>
      <w:r>
        <w:rPr>
          <w:sz w:val="22"/>
          <w:szCs w:val="22"/>
        </w:rPr>
        <w:t>RAN#</w:t>
      </w:r>
      <w:r w:rsidR="009839FD">
        <w:rPr>
          <w:sz w:val="22"/>
          <w:szCs w:val="22"/>
        </w:rPr>
        <w:t>9</w:t>
      </w:r>
      <w:r w:rsidR="002C01BA">
        <w:rPr>
          <w:sz w:val="22"/>
          <w:szCs w:val="22"/>
        </w:rPr>
        <w:t>1</w:t>
      </w:r>
      <w:r>
        <w:rPr>
          <w:sz w:val="22"/>
          <w:szCs w:val="22"/>
        </w:rPr>
        <w:t>e</w:t>
      </w:r>
    </w:p>
    <w:p w14:paraId="67BFB055" w14:textId="46E9C2ED" w:rsidR="00BC282F" w:rsidRPr="00BC282F" w:rsidRDefault="00BC282F" w:rsidP="00FE68FC">
      <w:pPr>
        <w:pStyle w:val="References"/>
        <w:rPr>
          <w:lang w:eastAsia="zh-CN"/>
        </w:rPr>
      </w:pPr>
      <w:r w:rsidRPr="003C6A49">
        <w:rPr>
          <w:rFonts w:eastAsia="等线"/>
          <w:sz w:val="22"/>
          <w:szCs w:val="22"/>
          <w:lang w:eastAsia="zh-CN"/>
        </w:rPr>
        <w:t xml:space="preserve">3GPP </w:t>
      </w:r>
      <w:r w:rsidR="003C6A49">
        <w:rPr>
          <w:rFonts w:eastAsia="等线"/>
          <w:sz w:val="22"/>
          <w:szCs w:val="22"/>
          <w:lang w:eastAsia="zh-CN"/>
        </w:rPr>
        <w:t xml:space="preserve">RAN1#104b-e Chairman notes. </w:t>
      </w:r>
    </w:p>
    <w:sectPr w:rsidR="00BC282F" w:rsidRPr="00BC28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C07BE" w14:textId="77777777" w:rsidR="000F35E4" w:rsidRDefault="000F35E4">
      <w:r>
        <w:separator/>
      </w:r>
    </w:p>
  </w:endnote>
  <w:endnote w:type="continuationSeparator" w:id="0">
    <w:p w14:paraId="02024A8D" w14:textId="77777777" w:rsidR="000F35E4" w:rsidRDefault="000F3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035B8" w14:textId="77777777" w:rsidR="000F35E4" w:rsidRDefault="000F35E4">
      <w:r>
        <w:separator/>
      </w:r>
    </w:p>
  </w:footnote>
  <w:footnote w:type="continuationSeparator" w:id="0">
    <w:p w14:paraId="0C99AD3F" w14:textId="77777777" w:rsidR="000F35E4" w:rsidRDefault="000F3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07416"/>
    <w:multiLevelType w:val="hybridMultilevel"/>
    <w:tmpl w:val="99B2E09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C237142"/>
    <w:multiLevelType w:val="hybridMultilevel"/>
    <w:tmpl w:val="C6B47B88"/>
    <w:lvl w:ilvl="0" w:tplc="97C6EBC6">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72D7E65"/>
    <w:multiLevelType w:val="hybridMultilevel"/>
    <w:tmpl w:val="AB021AEE"/>
    <w:lvl w:ilvl="0" w:tplc="83C80CE2">
      <w:start w:val="5"/>
      <w:numFmt w:val="bullet"/>
      <w:lvlText w:val=""/>
      <w:lvlJc w:val="left"/>
      <w:pPr>
        <w:ind w:left="720" w:hanging="360"/>
      </w:pPr>
      <w:rPr>
        <w:rFonts w:ascii="Symbol" w:eastAsia="等线"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1"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7" w15:restartNumberingAfterBreak="0">
    <w:nsid w:val="762E0D9D"/>
    <w:multiLevelType w:val="hybridMultilevel"/>
    <w:tmpl w:val="D05C0EE0"/>
    <w:lvl w:ilvl="0" w:tplc="7A5EFBC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2"/>
  </w:num>
  <w:num w:numId="3">
    <w:abstractNumId w:val="26"/>
  </w:num>
  <w:num w:numId="4">
    <w:abstractNumId w:val="1"/>
  </w:num>
  <w:num w:numId="5">
    <w:abstractNumId w:val="23"/>
  </w:num>
  <w:num w:numId="6">
    <w:abstractNumId w:val="18"/>
  </w:num>
  <w:num w:numId="7">
    <w:abstractNumId w:val="33"/>
  </w:num>
  <w:num w:numId="8">
    <w:abstractNumId w:val="19"/>
  </w:num>
  <w:num w:numId="9">
    <w:abstractNumId w:val="17"/>
  </w:num>
  <w:num w:numId="10">
    <w:abstractNumId w:val="29"/>
  </w:num>
  <w:num w:numId="11">
    <w:abstractNumId w:val="16"/>
  </w:num>
  <w:num w:numId="12">
    <w:abstractNumId w:val="12"/>
  </w:num>
  <w:num w:numId="13">
    <w:abstractNumId w:val="24"/>
  </w:num>
  <w:num w:numId="14">
    <w:abstractNumId w:val="15"/>
  </w:num>
  <w:num w:numId="15">
    <w:abstractNumId w:val="6"/>
  </w:num>
  <w:num w:numId="16">
    <w:abstractNumId w:val="30"/>
  </w:num>
  <w:num w:numId="17">
    <w:abstractNumId w:val="4"/>
  </w:num>
  <w:num w:numId="18">
    <w:abstractNumId w:val="8"/>
  </w:num>
  <w:num w:numId="19">
    <w:abstractNumId w:val="22"/>
  </w:num>
  <w:num w:numId="20">
    <w:abstractNumId w:val="31"/>
  </w:num>
  <w:num w:numId="21">
    <w:abstractNumId w:val="20"/>
  </w:num>
  <w:num w:numId="22">
    <w:abstractNumId w:val="2"/>
  </w:num>
  <w:num w:numId="23">
    <w:abstractNumId w:val="7"/>
  </w:num>
  <w:num w:numId="24">
    <w:abstractNumId w:val="21"/>
  </w:num>
  <w:num w:numId="25">
    <w:abstractNumId w:val="0"/>
  </w:num>
  <w:num w:numId="26">
    <w:abstractNumId w:val="27"/>
  </w:num>
  <w:num w:numId="27">
    <w:abstractNumId w:val="11"/>
  </w:num>
  <w:num w:numId="28">
    <w:abstractNumId w:val="25"/>
  </w:num>
  <w:num w:numId="29">
    <w:abstractNumId w:val="9"/>
  </w:num>
  <w:num w:numId="30">
    <w:abstractNumId w:val="13"/>
  </w:num>
  <w:num w:numId="31">
    <w:abstractNumId w:val="28"/>
  </w:num>
  <w:num w:numId="32">
    <w:abstractNumId w:val="10"/>
  </w:num>
  <w:num w:numId="33">
    <w:abstractNumId w:val="11"/>
  </w:num>
  <w:num w:numId="34">
    <w:abstractNumId w:val="5"/>
  </w:num>
  <w:num w:numId="3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ADA"/>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DC2"/>
    <w:rsid w:val="00007E02"/>
    <w:rsid w:val="0001009A"/>
    <w:rsid w:val="0001020B"/>
    <w:rsid w:val="000104E1"/>
    <w:rsid w:val="00010517"/>
    <w:rsid w:val="00010518"/>
    <w:rsid w:val="0001054A"/>
    <w:rsid w:val="00010570"/>
    <w:rsid w:val="00010687"/>
    <w:rsid w:val="00010950"/>
    <w:rsid w:val="000109B3"/>
    <w:rsid w:val="000109E6"/>
    <w:rsid w:val="00010BC3"/>
    <w:rsid w:val="00010C5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0D9"/>
    <w:rsid w:val="00013468"/>
    <w:rsid w:val="000135F3"/>
    <w:rsid w:val="0001377D"/>
    <w:rsid w:val="00013856"/>
    <w:rsid w:val="00013B6F"/>
    <w:rsid w:val="00013D87"/>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3F8"/>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5E"/>
    <w:rsid w:val="00032E6F"/>
    <w:rsid w:val="00032F72"/>
    <w:rsid w:val="0003357B"/>
    <w:rsid w:val="00033630"/>
    <w:rsid w:val="000336D9"/>
    <w:rsid w:val="00033711"/>
    <w:rsid w:val="0003373D"/>
    <w:rsid w:val="0003376B"/>
    <w:rsid w:val="00033867"/>
    <w:rsid w:val="00033A03"/>
    <w:rsid w:val="00033A46"/>
    <w:rsid w:val="00033BFF"/>
    <w:rsid w:val="00033E5C"/>
    <w:rsid w:val="00033F48"/>
    <w:rsid w:val="00034038"/>
    <w:rsid w:val="00034676"/>
    <w:rsid w:val="000346E6"/>
    <w:rsid w:val="000348E2"/>
    <w:rsid w:val="00034B6B"/>
    <w:rsid w:val="00034BCB"/>
    <w:rsid w:val="00034BD2"/>
    <w:rsid w:val="00034C57"/>
    <w:rsid w:val="00034DAD"/>
    <w:rsid w:val="00035216"/>
    <w:rsid w:val="000352B3"/>
    <w:rsid w:val="00035BDE"/>
    <w:rsid w:val="00036121"/>
    <w:rsid w:val="00036274"/>
    <w:rsid w:val="000365B6"/>
    <w:rsid w:val="00036650"/>
    <w:rsid w:val="00036CB7"/>
    <w:rsid w:val="00036F2F"/>
    <w:rsid w:val="00036F47"/>
    <w:rsid w:val="000375B5"/>
    <w:rsid w:val="00037B88"/>
    <w:rsid w:val="00037C16"/>
    <w:rsid w:val="000400E4"/>
    <w:rsid w:val="0004023E"/>
    <w:rsid w:val="0004024B"/>
    <w:rsid w:val="00040C90"/>
    <w:rsid w:val="00040EDB"/>
    <w:rsid w:val="00041203"/>
    <w:rsid w:val="000413F4"/>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4BBC"/>
    <w:rsid w:val="00045081"/>
    <w:rsid w:val="00045549"/>
    <w:rsid w:val="000459BA"/>
    <w:rsid w:val="00045C8E"/>
    <w:rsid w:val="00045DE8"/>
    <w:rsid w:val="00046084"/>
    <w:rsid w:val="000460C9"/>
    <w:rsid w:val="00046126"/>
    <w:rsid w:val="00046287"/>
    <w:rsid w:val="0004636A"/>
    <w:rsid w:val="00046415"/>
    <w:rsid w:val="00046796"/>
    <w:rsid w:val="000467FD"/>
    <w:rsid w:val="00046AAF"/>
    <w:rsid w:val="00046DB5"/>
    <w:rsid w:val="00046E57"/>
    <w:rsid w:val="00047225"/>
    <w:rsid w:val="00047340"/>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AD"/>
    <w:rsid w:val="00054490"/>
    <w:rsid w:val="00054BD6"/>
    <w:rsid w:val="00054CE2"/>
    <w:rsid w:val="00054DA1"/>
    <w:rsid w:val="00054DD4"/>
    <w:rsid w:val="00054E0C"/>
    <w:rsid w:val="00054E59"/>
    <w:rsid w:val="00054F7C"/>
    <w:rsid w:val="00055277"/>
    <w:rsid w:val="00055369"/>
    <w:rsid w:val="000553F0"/>
    <w:rsid w:val="0005541D"/>
    <w:rsid w:val="0005552D"/>
    <w:rsid w:val="00055657"/>
    <w:rsid w:val="00055711"/>
    <w:rsid w:val="00055790"/>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36E"/>
    <w:rsid w:val="0006051A"/>
    <w:rsid w:val="00060675"/>
    <w:rsid w:val="00060E9D"/>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083"/>
    <w:rsid w:val="0006529E"/>
    <w:rsid w:val="0006552C"/>
    <w:rsid w:val="00065B30"/>
    <w:rsid w:val="00065CC5"/>
    <w:rsid w:val="00065D38"/>
    <w:rsid w:val="00065F19"/>
    <w:rsid w:val="00066195"/>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71F"/>
    <w:rsid w:val="00072872"/>
    <w:rsid w:val="00072A80"/>
    <w:rsid w:val="00072BB4"/>
    <w:rsid w:val="00072C6B"/>
    <w:rsid w:val="00072CAD"/>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51"/>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1872"/>
    <w:rsid w:val="000924F4"/>
    <w:rsid w:val="000927FF"/>
    <w:rsid w:val="00092A30"/>
    <w:rsid w:val="00092F20"/>
    <w:rsid w:val="000932DB"/>
    <w:rsid w:val="000934FC"/>
    <w:rsid w:val="000935C3"/>
    <w:rsid w:val="00093697"/>
    <w:rsid w:val="00093B5D"/>
    <w:rsid w:val="00093D1F"/>
    <w:rsid w:val="00093D42"/>
    <w:rsid w:val="00093D46"/>
    <w:rsid w:val="00093ECE"/>
    <w:rsid w:val="00094287"/>
    <w:rsid w:val="000943AF"/>
    <w:rsid w:val="000945E2"/>
    <w:rsid w:val="0009475D"/>
    <w:rsid w:val="00094989"/>
    <w:rsid w:val="00094A16"/>
    <w:rsid w:val="00094B2F"/>
    <w:rsid w:val="00094D4B"/>
    <w:rsid w:val="00094DE6"/>
    <w:rsid w:val="00094FA5"/>
    <w:rsid w:val="00095677"/>
    <w:rsid w:val="000957C2"/>
    <w:rsid w:val="00095B0D"/>
    <w:rsid w:val="00095D29"/>
    <w:rsid w:val="00095D75"/>
    <w:rsid w:val="000960C4"/>
    <w:rsid w:val="000962B6"/>
    <w:rsid w:val="00096356"/>
    <w:rsid w:val="00096469"/>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28C"/>
    <w:rsid w:val="000A45ED"/>
    <w:rsid w:val="000A4A19"/>
    <w:rsid w:val="000A5056"/>
    <w:rsid w:val="000A5321"/>
    <w:rsid w:val="000A539A"/>
    <w:rsid w:val="000A55E9"/>
    <w:rsid w:val="000A5690"/>
    <w:rsid w:val="000A5AA6"/>
    <w:rsid w:val="000A60C3"/>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C96"/>
    <w:rsid w:val="000A7EBA"/>
    <w:rsid w:val="000A7F12"/>
    <w:rsid w:val="000B0175"/>
    <w:rsid w:val="000B023D"/>
    <w:rsid w:val="000B0343"/>
    <w:rsid w:val="000B03AF"/>
    <w:rsid w:val="000B06DC"/>
    <w:rsid w:val="000B0757"/>
    <w:rsid w:val="000B0943"/>
    <w:rsid w:val="000B0A3D"/>
    <w:rsid w:val="000B0C0A"/>
    <w:rsid w:val="000B1302"/>
    <w:rsid w:val="000B14CC"/>
    <w:rsid w:val="000B1561"/>
    <w:rsid w:val="000B1A88"/>
    <w:rsid w:val="000B1B50"/>
    <w:rsid w:val="000B1B7C"/>
    <w:rsid w:val="000B200E"/>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1DD"/>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957"/>
    <w:rsid w:val="000E1AAD"/>
    <w:rsid w:val="000E1B88"/>
    <w:rsid w:val="000E1C5B"/>
    <w:rsid w:val="000E1DDB"/>
    <w:rsid w:val="000E1E78"/>
    <w:rsid w:val="000E1F24"/>
    <w:rsid w:val="000E22EC"/>
    <w:rsid w:val="000E2AD6"/>
    <w:rsid w:val="000E2E25"/>
    <w:rsid w:val="000E3522"/>
    <w:rsid w:val="000E3665"/>
    <w:rsid w:val="000E3A05"/>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C92"/>
    <w:rsid w:val="000F1F3F"/>
    <w:rsid w:val="000F216D"/>
    <w:rsid w:val="000F27A4"/>
    <w:rsid w:val="000F2925"/>
    <w:rsid w:val="000F2B19"/>
    <w:rsid w:val="000F2C8E"/>
    <w:rsid w:val="000F2ED7"/>
    <w:rsid w:val="000F2EEE"/>
    <w:rsid w:val="000F30C5"/>
    <w:rsid w:val="000F3369"/>
    <w:rsid w:val="000F34BB"/>
    <w:rsid w:val="000F35E4"/>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38"/>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2B7"/>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69C"/>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46B"/>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570D"/>
    <w:rsid w:val="00136050"/>
    <w:rsid w:val="001367A9"/>
    <w:rsid w:val="00136A23"/>
    <w:rsid w:val="00136B29"/>
    <w:rsid w:val="00136B99"/>
    <w:rsid w:val="00136BE8"/>
    <w:rsid w:val="00136DD7"/>
    <w:rsid w:val="00136E02"/>
    <w:rsid w:val="00137063"/>
    <w:rsid w:val="00137715"/>
    <w:rsid w:val="0013789C"/>
    <w:rsid w:val="0013789E"/>
    <w:rsid w:val="00137952"/>
    <w:rsid w:val="00137957"/>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D97"/>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0E9"/>
    <w:rsid w:val="001444C2"/>
    <w:rsid w:val="0014450F"/>
    <w:rsid w:val="00144832"/>
    <w:rsid w:val="00144863"/>
    <w:rsid w:val="0014498B"/>
    <w:rsid w:val="00144B43"/>
    <w:rsid w:val="00144B4F"/>
    <w:rsid w:val="00144D37"/>
    <w:rsid w:val="00144D8E"/>
    <w:rsid w:val="00144D8F"/>
    <w:rsid w:val="00145008"/>
    <w:rsid w:val="0014503B"/>
    <w:rsid w:val="00145497"/>
    <w:rsid w:val="00145760"/>
    <w:rsid w:val="0014576B"/>
    <w:rsid w:val="001457DB"/>
    <w:rsid w:val="00145C74"/>
    <w:rsid w:val="00145DAF"/>
    <w:rsid w:val="00145EB6"/>
    <w:rsid w:val="0014606B"/>
    <w:rsid w:val="0014607A"/>
    <w:rsid w:val="001462E9"/>
    <w:rsid w:val="001463EA"/>
    <w:rsid w:val="0014667B"/>
    <w:rsid w:val="00146A24"/>
    <w:rsid w:val="00146DDB"/>
    <w:rsid w:val="00146E32"/>
    <w:rsid w:val="00146EC2"/>
    <w:rsid w:val="00146ED9"/>
    <w:rsid w:val="00147184"/>
    <w:rsid w:val="00147200"/>
    <w:rsid w:val="0014751C"/>
    <w:rsid w:val="001476DF"/>
    <w:rsid w:val="00147929"/>
    <w:rsid w:val="00147943"/>
    <w:rsid w:val="001479D5"/>
    <w:rsid w:val="00150143"/>
    <w:rsid w:val="001502DB"/>
    <w:rsid w:val="001502F5"/>
    <w:rsid w:val="0015052F"/>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21D"/>
    <w:rsid w:val="00154374"/>
    <w:rsid w:val="00154418"/>
    <w:rsid w:val="001547B3"/>
    <w:rsid w:val="00154826"/>
    <w:rsid w:val="0015490E"/>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7D8"/>
    <w:rsid w:val="00157844"/>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2FDB"/>
    <w:rsid w:val="00163053"/>
    <w:rsid w:val="001633B1"/>
    <w:rsid w:val="0016395B"/>
    <w:rsid w:val="00163CE7"/>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7B"/>
    <w:rsid w:val="0016771E"/>
    <w:rsid w:val="0016782F"/>
    <w:rsid w:val="00167A80"/>
    <w:rsid w:val="00167F82"/>
    <w:rsid w:val="0017003F"/>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9DC"/>
    <w:rsid w:val="00173B15"/>
    <w:rsid w:val="00173C99"/>
    <w:rsid w:val="00173CB3"/>
    <w:rsid w:val="00173EF5"/>
    <w:rsid w:val="0017415D"/>
    <w:rsid w:val="00174270"/>
    <w:rsid w:val="0017438A"/>
    <w:rsid w:val="00174504"/>
    <w:rsid w:val="001745EC"/>
    <w:rsid w:val="0017469A"/>
    <w:rsid w:val="001747B7"/>
    <w:rsid w:val="001755F2"/>
    <w:rsid w:val="00175C30"/>
    <w:rsid w:val="00175DEB"/>
    <w:rsid w:val="0017624F"/>
    <w:rsid w:val="001767A7"/>
    <w:rsid w:val="00176819"/>
    <w:rsid w:val="00176A96"/>
    <w:rsid w:val="00176EBC"/>
    <w:rsid w:val="00177069"/>
    <w:rsid w:val="0017718D"/>
    <w:rsid w:val="00177345"/>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75F"/>
    <w:rsid w:val="0018284A"/>
    <w:rsid w:val="001828BC"/>
    <w:rsid w:val="00182F3D"/>
    <w:rsid w:val="00182FB1"/>
    <w:rsid w:val="00183034"/>
    <w:rsid w:val="001830F7"/>
    <w:rsid w:val="00183745"/>
    <w:rsid w:val="00183E99"/>
    <w:rsid w:val="00183EE6"/>
    <w:rsid w:val="00184322"/>
    <w:rsid w:val="0018436D"/>
    <w:rsid w:val="001843A7"/>
    <w:rsid w:val="001844D8"/>
    <w:rsid w:val="001844E1"/>
    <w:rsid w:val="00184564"/>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A78"/>
    <w:rsid w:val="00191BF1"/>
    <w:rsid w:val="00191C91"/>
    <w:rsid w:val="00191FE5"/>
    <w:rsid w:val="00192207"/>
    <w:rsid w:val="00192B50"/>
    <w:rsid w:val="00192DD9"/>
    <w:rsid w:val="0019313B"/>
    <w:rsid w:val="00193182"/>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53A7"/>
    <w:rsid w:val="00195503"/>
    <w:rsid w:val="001956A1"/>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AB1"/>
    <w:rsid w:val="001A6C6F"/>
    <w:rsid w:val="001A6F2C"/>
    <w:rsid w:val="001A6F60"/>
    <w:rsid w:val="001A754C"/>
    <w:rsid w:val="001A7763"/>
    <w:rsid w:val="001A7AF5"/>
    <w:rsid w:val="001A7C38"/>
    <w:rsid w:val="001A7C61"/>
    <w:rsid w:val="001A7EED"/>
    <w:rsid w:val="001B0465"/>
    <w:rsid w:val="001B068C"/>
    <w:rsid w:val="001B0969"/>
    <w:rsid w:val="001B0BD9"/>
    <w:rsid w:val="001B0C51"/>
    <w:rsid w:val="001B1655"/>
    <w:rsid w:val="001B1C16"/>
    <w:rsid w:val="001B274B"/>
    <w:rsid w:val="001B3964"/>
    <w:rsid w:val="001B39AC"/>
    <w:rsid w:val="001B3AF2"/>
    <w:rsid w:val="001B3BD2"/>
    <w:rsid w:val="001B3C89"/>
    <w:rsid w:val="001B3D39"/>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893"/>
    <w:rsid w:val="001B7917"/>
    <w:rsid w:val="001B79BF"/>
    <w:rsid w:val="001B7C2E"/>
    <w:rsid w:val="001B7CAE"/>
    <w:rsid w:val="001B7D6A"/>
    <w:rsid w:val="001C02D8"/>
    <w:rsid w:val="001C04C4"/>
    <w:rsid w:val="001C04E3"/>
    <w:rsid w:val="001C0528"/>
    <w:rsid w:val="001C0751"/>
    <w:rsid w:val="001C0D86"/>
    <w:rsid w:val="001C0E5E"/>
    <w:rsid w:val="001C0EA1"/>
    <w:rsid w:val="001C141F"/>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CF0"/>
    <w:rsid w:val="001C6E5E"/>
    <w:rsid w:val="001C6F06"/>
    <w:rsid w:val="001C70A2"/>
    <w:rsid w:val="001C73A0"/>
    <w:rsid w:val="001C7464"/>
    <w:rsid w:val="001C7956"/>
    <w:rsid w:val="001C7D42"/>
    <w:rsid w:val="001C7DE5"/>
    <w:rsid w:val="001C7FA9"/>
    <w:rsid w:val="001D0467"/>
    <w:rsid w:val="001D04CD"/>
    <w:rsid w:val="001D0834"/>
    <w:rsid w:val="001D084A"/>
    <w:rsid w:val="001D086A"/>
    <w:rsid w:val="001D0D41"/>
    <w:rsid w:val="001D0E43"/>
    <w:rsid w:val="001D1134"/>
    <w:rsid w:val="001D1155"/>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4E35"/>
    <w:rsid w:val="001D5033"/>
    <w:rsid w:val="001D526E"/>
    <w:rsid w:val="001D52C7"/>
    <w:rsid w:val="001D559D"/>
    <w:rsid w:val="001D5723"/>
    <w:rsid w:val="001D57D0"/>
    <w:rsid w:val="001D587F"/>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838"/>
    <w:rsid w:val="001F2E23"/>
    <w:rsid w:val="001F341F"/>
    <w:rsid w:val="001F375E"/>
    <w:rsid w:val="001F3827"/>
    <w:rsid w:val="001F3911"/>
    <w:rsid w:val="001F3CCB"/>
    <w:rsid w:val="001F3EE7"/>
    <w:rsid w:val="001F3F1A"/>
    <w:rsid w:val="001F405B"/>
    <w:rsid w:val="001F40C7"/>
    <w:rsid w:val="001F46A6"/>
    <w:rsid w:val="001F482A"/>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379"/>
    <w:rsid w:val="001F6804"/>
    <w:rsid w:val="001F6E5D"/>
    <w:rsid w:val="001F70EA"/>
    <w:rsid w:val="001F7121"/>
    <w:rsid w:val="001F7530"/>
    <w:rsid w:val="001F75B6"/>
    <w:rsid w:val="001F77C1"/>
    <w:rsid w:val="001F799B"/>
    <w:rsid w:val="001F7C58"/>
    <w:rsid w:val="001F7D46"/>
    <w:rsid w:val="0020030D"/>
    <w:rsid w:val="0020033E"/>
    <w:rsid w:val="0020067A"/>
    <w:rsid w:val="002007A5"/>
    <w:rsid w:val="00200A1F"/>
    <w:rsid w:val="00200AEF"/>
    <w:rsid w:val="00200D2C"/>
    <w:rsid w:val="00200DAE"/>
    <w:rsid w:val="00200FD8"/>
    <w:rsid w:val="00201053"/>
    <w:rsid w:val="0020150C"/>
    <w:rsid w:val="0020156E"/>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544"/>
    <w:rsid w:val="00207826"/>
    <w:rsid w:val="00207E60"/>
    <w:rsid w:val="00207E95"/>
    <w:rsid w:val="00207EDD"/>
    <w:rsid w:val="00210056"/>
    <w:rsid w:val="0021084F"/>
    <w:rsid w:val="00210860"/>
    <w:rsid w:val="00210A75"/>
    <w:rsid w:val="00210B64"/>
    <w:rsid w:val="00210B6A"/>
    <w:rsid w:val="00210BB2"/>
    <w:rsid w:val="00210EA6"/>
    <w:rsid w:val="00211074"/>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849"/>
    <w:rsid w:val="00215A62"/>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613"/>
    <w:rsid w:val="00220891"/>
    <w:rsid w:val="00220894"/>
    <w:rsid w:val="00220BE6"/>
    <w:rsid w:val="0022134B"/>
    <w:rsid w:val="00221D96"/>
    <w:rsid w:val="00221DE9"/>
    <w:rsid w:val="00222363"/>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1D46"/>
    <w:rsid w:val="00231F6C"/>
    <w:rsid w:val="002323A4"/>
    <w:rsid w:val="00232934"/>
    <w:rsid w:val="00232A90"/>
    <w:rsid w:val="00232CAF"/>
    <w:rsid w:val="0023319B"/>
    <w:rsid w:val="0023322D"/>
    <w:rsid w:val="002337BC"/>
    <w:rsid w:val="00233991"/>
    <w:rsid w:val="002339B4"/>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4794A"/>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014"/>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56E"/>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605"/>
    <w:rsid w:val="00261871"/>
    <w:rsid w:val="00261C98"/>
    <w:rsid w:val="00261EC1"/>
    <w:rsid w:val="0026238B"/>
    <w:rsid w:val="0026248E"/>
    <w:rsid w:val="002626C3"/>
    <w:rsid w:val="00262914"/>
    <w:rsid w:val="002629B3"/>
    <w:rsid w:val="00262B54"/>
    <w:rsid w:val="00262FC1"/>
    <w:rsid w:val="00263051"/>
    <w:rsid w:val="0026315A"/>
    <w:rsid w:val="00263926"/>
    <w:rsid w:val="002640D9"/>
    <w:rsid w:val="002640FF"/>
    <w:rsid w:val="00264406"/>
    <w:rsid w:val="00264455"/>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EF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CE"/>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13E"/>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35E2"/>
    <w:rsid w:val="00283647"/>
    <w:rsid w:val="0028376B"/>
    <w:rsid w:val="0028385F"/>
    <w:rsid w:val="0028389E"/>
    <w:rsid w:val="00283A94"/>
    <w:rsid w:val="00283F09"/>
    <w:rsid w:val="0028409A"/>
    <w:rsid w:val="00284160"/>
    <w:rsid w:val="002841F0"/>
    <w:rsid w:val="00284236"/>
    <w:rsid w:val="00284643"/>
    <w:rsid w:val="00284897"/>
    <w:rsid w:val="0028496B"/>
    <w:rsid w:val="00284ADF"/>
    <w:rsid w:val="00284BAE"/>
    <w:rsid w:val="00284BEF"/>
    <w:rsid w:val="00284E9E"/>
    <w:rsid w:val="0028508B"/>
    <w:rsid w:val="0028516F"/>
    <w:rsid w:val="002853BC"/>
    <w:rsid w:val="002855A1"/>
    <w:rsid w:val="002859AF"/>
    <w:rsid w:val="0028603F"/>
    <w:rsid w:val="002860E4"/>
    <w:rsid w:val="002867A2"/>
    <w:rsid w:val="00286AD1"/>
    <w:rsid w:val="00286AE7"/>
    <w:rsid w:val="00286B65"/>
    <w:rsid w:val="00286BD0"/>
    <w:rsid w:val="00286C60"/>
    <w:rsid w:val="00286D65"/>
    <w:rsid w:val="00287066"/>
    <w:rsid w:val="002870C2"/>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9A0"/>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DD"/>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D71"/>
    <w:rsid w:val="002B1F3F"/>
    <w:rsid w:val="002B1FA9"/>
    <w:rsid w:val="002B24CF"/>
    <w:rsid w:val="002B2723"/>
    <w:rsid w:val="002B2746"/>
    <w:rsid w:val="002B27B5"/>
    <w:rsid w:val="002B28BD"/>
    <w:rsid w:val="002B293A"/>
    <w:rsid w:val="002B2A4F"/>
    <w:rsid w:val="002B2C36"/>
    <w:rsid w:val="002B2E35"/>
    <w:rsid w:val="002B303A"/>
    <w:rsid w:val="002B33FD"/>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A99"/>
    <w:rsid w:val="002B7EAF"/>
    <w:rsid w:val="002C017D"/>
    <w:rsid w:val="002C01BA"/>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4"/>
    <w:rsid w:val="002D0C98"/>
    <w:rsid w:val="002D11B7"/>
    <w:rsid w:val="002D1211"/>
    <w:rsid w:val="002D1322"/>
    <w:rsid w:val="002D1855"/>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622"/>
    <w:rsid w:val="002E16C5"/>
    <w:rsid w:val="002E179B"/>
    <w:rsid w:val="002E18FD"/>
    <w:rsid w:val="002E1A86"/>
    <w:rsid w:val="002E1C36"/>
    <w:rsid w:val="002E1C95"/>
    <w:rsid w:val="002E1C9E"/>
    <w:rsid w:val="002E1E98"/>
    <w:rsid w:val="002E22B7"/>
    <w:rsid w:val="002E2392"/>
    <w:rsid w:val="002E257B"/>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66F"/>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1A7"/>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58"/>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76"/>
    <w:rsid w:val="00301985"/>
    <w:rsid w:val="00301D9A"/>
    <w:rsid w:val="00301FA3"/>
    <w:rsid w:val="0030202E"/>
    <w:rsid w:val="0030227E"/>
    <w:rsid w:val="003025AF"/>
    <w:rsid w:val="00302754"/>
    <w:rsid w:val="003029AE"/>
    <w:rsid w:val="00302AA5"/>
    <w:rsid w:val="00302CF3"/>
    <w:rsid w:val="00302D13"/>
    <w:rsid w:val="00303134"/>
    <w:rsid w:val="00303257"/>
    <w:rsid w:val="003032D4"/>
    <w:rsid w:val="00303440"/>
    <w:rsid w:val="0030353C"/>
    <w:rsid w:val="003036AB"/>
    <w:rsid w:val="00303942"/>
    <w:rsid w:val="00303B46"/>
    <w:rsid w:val="00303C1E"/>
    <w:rsid w:val="00304187"/>
    <w:rsid w:val="003043A1"/>
    <w:rsid w:val="00304683"/>
    <w:rsid w:val="003047E1"/>
    <w:rsid w:val="00304A66"/>
    <w:rsid w:val="00304C5B"/>
    <w:rsid w:val="00304D9B"/>
    <w:rsid w:val="00304DE8"/>
    <w:rsid w:val="00304EB1"/>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779"/>
    <w:rsid w:val="003119D9"/>
    <w:rsid w:val="00311C2A"/>
    <w:rsid w:val="00311C2D"/>
    <w:rsid w:val="00311F68"/>
    <w:rsid w:val="00311F6F"/>
    <w:rsid w:val="00311FA0"/>
    <w:rsid w:val="00312400"/>
    <w:rsid w:val="0031259E"/>
    <w:rsid w:val="00312602"/>
    <w:rsid w:val="00312739"/>
    <w:rsid w:val="00312A17"/>
    <w:rsid w:val="00312A69"/>
    <w:rsid w:val="00312A70"/>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475B"/>
    <w:rsid w:val="00315471"/>
    <w:rsid w:val="0031557D"/>
    <w:rsid w:val="003156C4"/>
    <w:rsid w:val="003158DE"/>
    <w:rsid w:val="0031591F"/>
    <w:rsid w:val="00315D4F"/>
    <w:rsid w:val="00315F63"/>
    <w:rsid w:val="00316104"/>
    <w:rsid w:val="00316171"/>
    <w:rsid w:val="003164F6"/>
    <w:rsid w:val="00316615"/>
    <w:rsid w:val="00316689"/>
    <w:rsid w:val="0031674C"/>
    <w:rsid w:val="0031678A"/>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B50"/>
    <w:rsid w:val="00323D6B"/>
    <w:rsid w:val="00323E3C"/>
    <w:rsid w:val="0032404D"/>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4F3"/>
    <w:rsid w:val="00327A9F"/>
    <w:rsid w:val="00327D23"/>
    <w:rsid w:val="003302AB"/>
    <w:rsid w:val="003302BE"/>
    <w:rsid w:val="00330394"/>
    <w:rsid w:val="0033060E"/>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47C"/>
    <w:rsid w:val="003407C6"/>
    <w:rsid w:val="00340946"/>
    <w:rsid w:val="003409A0"/>
    <w:rsid w:val="003409EE"/>
    <w:rsid w:val="00340BB7"/>
    <w:rsid w:val="0034109E"/>
    <w:rsid w:val="0034146A"/>
    <w:rsid w:val="003414AD"/>
    <w:rsid w:val="00341808"/>
    <w:rsid w:val="003418BB"/>
    <w:rsid w:val="00341947"/>
    <w:rsid w:val="00341B3D"/>
    <w:rsid w:val="0034226D"/>
    <w:rsid w:val="0034241F"/>
    <w:rsid w:val="0034295E"/>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4B7"/>
    <w:rsid w:val="003576B6"/>
    <w:rsid w:val="00357776"/>
    <w:rsid w:val="003600D4"/>
    <w:rsid w:val="003601C1"/>
    <w:rsid w:val="00360232"/>
    <w:rsid w:val="0036024F"/>
    <w:rsid w:val="003602E0"/>
    <w:rsid w:val="003604FD"/>
    <w:rsid w:val="00360867"/>
    <w:rsid w:val="003608E8"/>
    <w:rsid w:val="00360922"/>
    <w:rsid w:val="00360BF5"/>
    <w:rsid w:val="00360C3E"/>
    <w:rsid w:val="00360CF0"/>
    <w:rsid w:val="00360D01"/>
    <w:rsid w:val="00360D25"/>
    <w:rsid w:val="003611DC"/>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3A8"/>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6382"/>
    <w:rsid w:val="003863D7"/>
    <w:rsid w:val="00386524"/>
    <w:rsid w:val="003865C1"/>
    <w:rsid w:val="003865EF"/>
    <w:rsid w:val="00386639"/>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9A"/>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98"/>
    <w:rsid w:val="003922E7"/>
    <w:rsid w:val="003923B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52F"/>
    <w:rsid w:val="003949B1"/>
    <w:rsid w:val="00394BF0"/>
    <w:rsid w:val="00395282"/>
    <w:rsid w:val="00395532"/>
    <w:rsid w:val="00395545"/>
    <w:rsid w:val="003955DE"/>
    <w:rsid w:val="00395784"/>
    <w:rsid w:val="0039585F"/>
    <w:rsid w:val="00395C21"/>
    <w:rsid w:val="00396109"/>
    <w:rsid w:val="003963AD"/>
    <w:rsid w:val="0039643E"/>
    <w:rsid w:val="003965D3"/>
    <w:rsid w:val="00396A80"/>
    <w:rsid w:val="00396CDF"/>
    <w:rsid w:val="00396D3A"/>
    <w:rsid w:val="00396E7A"/>
    <w:rsid w:val="00396F49"/>
    <w:rsid w:val="00397050"/>
    <w:rsid w:val="00397783"/>
    <w:rsid w:val="00397C1D"/>
    <w:rsid w:val="00397CDB"/>
    <w:rsid w:val="003A005B"/>
    <w:rsid w:val="003A0C27"/>
    <w:rsid w:val="003A0C3D"/>
    <w:rsid w:val="003A0C68"/>
    <w:rsid w:val="003A0D48"/>
    <w:rsid w:val="003A0E1C"/>
    <w:rsid w:val="003A14D4"/>
    <w:rsid w:val="003A1524"/>
    <w:rsid w:val="003A16CB"/>
    <w:rsid w:val="003A180F"/>
    <w:rsid w:val="003A18DD"/>
    <w:rsid w:val="003A1A05"/>
    <w:rsid w:val="003A1FDF"/>
    <w:rsid w:val="003A20C8"/>
    <w:rsid w:val="003A22D6"/>
    <w:rsid w:val="003A25B6"/>
    <w:rsid w:val="003A260F"/>
    <w:rsid w:val="003A2635"/>
    <w:rsid w:val="003A2744"/>
    <w:rsid w:val="003A27EA"/>
    <w:rsid w:val="003A2ADD"/>
    <w:rsid w:val="003A2BE2"/>
    <w:rsid w:val="003A2C29"/>
    <w:rsid w:val="003A2E3D"/>
    <w:rsid w:val="003A2EC3"/>
    <w:rsid w:val="003A2F1C"/>
    <w:rsid w:val="003A331B"/>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346A"/>
    <w:rsid w:val="003B3575"/>
    <w:rsid w:val="003B38FB"/>
    <w:rsid w:val="003B3A96"/>
    <w:rsid w:val="003B3C72"/>
    <w:rsid w:val="003B406F"/>
    <w:rsid w:val="003B420E"/>
    <w:rsid w:val="003B45C7"/>
    <w:rsid w:val="003B47D3"/>
    <w:rsid w:val="003B494F"/>
    <w:rsid w:val="003B4A6B"/>
    <w:rsid w:val="003B4B7D"/>
    <w:rsid w:val="003B4DAE"/>
    <w:rsid w:val="003B50BC"/>
    <w:rsid w:val="003B50C7"/>
    <w:rsid w:val="003B5154"/>
    <w:rsid w:val="003B528D"/>
    <w:rsid w:val="003B543F"/>
    <w:rsid w:val="003B5472"/>
    <w:rsid w:val="003B5814"/>
    <w:rsid w:val="003B5BCB"/>
    <w:rsid w:val="003B5D8B"/>
    <w:rsid w:val="003B5D97"/>
    <w:rsid w:val="003B6008"/>
    <w:rsid w:val="003B63A4"/>
    <w:rsid w:val="003B63D1"/>
    <w:rsid w:val="003B667C"/>
    <w:rsid w:val="003B6816"/>
    <w:rsid w:val="003B68BA"/>
    <w:rsid w:val="003B68FE"/>
    <w:rsid w:val="003B6A8B"/>
    <w:rsid w:val="003B6D7D"/>
    <w:rsid w:val="003B6F42"/>
    <w:rsid w:val="003B7103"/>
    <w:rsid w:val="003B74F2"/>
    <w:rsid w:val="003B788D"/>
    <w:rsid w:val="003B7AA7"/>
    <w:rsid w:val="003B7CC1"/>
    <w:rsid w:val="003B7D7E"/>
    <w:rsid w:val="003B7E70"/>
    <w:rsid w:val="003B7F9C"/>
    <w:rsid w:val="003B7FE0"/>
    <w:rsid w:val="003C0186"/>
    <w:rsid w:val="003C1012"/>
    <w:rsid w:val="003C11C9"/>
    <w:rsid w:val="003C1229"/>
    <w:rsid w:val="003C12D6"/>
    <w:rsid w:val="003C137E"/>
    <w:rsid w:val="003C14CF"/>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787"/>
    <w:rsid w:val="003C6A49"/>
    <w:rsid w:val="003C6AB2"/>
    <w:rsid w:val="003C6DFE"/>
    <w:rsid w:val="003C6ED4"/>
    <w:rsid w:val="003C73ED"/>
    <w:rsid w:val="003C7424"/>
    <w:rsid w:val="003C755B"/>
    <w:rsid w:val="003C7AD7"/>
    <w:rsid w:val="003C7B74"/>
    <w:rsid w:val="003C7DB9"/>
    <w:rsid w:val="003C7EC4"/>
    <w:rsid w:val="003C7F0B"/>
    <w:rsid w:val="003D01E5"/>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6DC"/>
    <w:rsid w:val="003D2C1D"/>
    <w:rsid w:val="003D2C34"/>
    <w:rsid w:val="003D2F68"/>
    <w:rsid w:val="003D336A"/>
    <w:rsid w:val="003D3541"/>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6C5"/>
    <w:rsid w:val="003E07AE"/>
    <w:rsid w:val="003E0991"/>
    <w:rsid w:val="003E0999"/>
    <w:rsid w:val="003E0BF3"/>
    <w:rsid w:val="003E12E5"/>
    <w:rsid w:val="003E135E"/>
    <w:rsid w:val="003E14FC"/>
    <w:rsid w:val="003E1945"/>
    <w:rsid w:val="003E1B7F"/>
    <w:rsid w:val="003E1CEB"/>
    <w:rsid w:val="003E1EA3"/>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5D97"/>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02C"/>
    <w:rsid w:val="003F1175"/>
    <w:rsid w:val="003F143D"/>
    <w:rsid w:val="003F1552"/>
    <w:rsid w:val="003F160C"/>
    <w:rsid w:val="003F1C30"/>
    <w:rsid w:val="003F2228"/>
    <w:rsid w:val="003F23FC"/>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2A0"/>
    <w:rsid w:val="003F5420"/>
    <w:rsid w:val="003F545D"/>
    <w:rsid w:val="003F55BF"/>
    <w:rsid w:val="003F5888"/>
    <w:rsid w:val="003F5933"/>
    <w:rsid w:val="003F5ADD"/>
    <w:rsid w:val="003F62EA"/>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57"/>
    <w:rsid w:val="00402C38"/>
    <w:rsid w:val="00402F3C"/>
    <w:rsid w:val="00403060"/>
    <w:rsid w:val="00403088"/>
    <w:rsid w:val="004031E2"/>
    <w:rsid w:val="00403497"/>
    <w:rsid w:val="00403849"/>
    <w:rsid w:val="00403861"/>
    <w:rsid w:val="00403950"/>
    <w:rsid w:val="00403ABE"/>
    <w:rsid w:val="00403B2B"/>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0EA"/>
    <w:rsid w:val="00406460"/>
    <w:rsid w:val="00406716"/>
    <w:rsid w:val="0040683C"/>
    <w:rsid w:val="00407283"/>
    <w:rsid w:val="00407309"/>
    <w:rsid w:val="0040755D"/>
    <w:rsid w:val="00407814"/>
    <w:rsid w:val="0040797B"/>
    <w:rsid w:val="00407BED"/>
    <w:rsid w:val="00407D80"/>
    <w:rsid w:val="00410021"/>
    <w:rsid w:val="004100A6"/>
    <w:rsid w:val="00410101"/>
    <w:rsid w:val="0041010B"/>
    <w:rsid w:val="00410212"/>
    <w:rsid w:val="00410511"/>
    <w:rsid w:val="00410527"/>
    <w:rsid w:val="0041060F"/>
    <w:rsid w:val="0041061F"/>
    <w:rsid w:val="0041063E"/>
    <w:rsid w:val="004106A8"/>
    <w:rsid w:val="00410883"/>
    <w:rsid w:val="00410DE9"/>
    <w:rsid w:val="00410F11"/>
    <w:rsid w:val="00411141"/>
    <w:rsid w:val="00411479"/>
    <w:rsid w:val="004115EC"/>
    <w:rsid w:val="00411891"/>
    <w:rsid w:val="004118DF"/>
    <w:rsid w:val="0041192E"/>
    <w:rsid w:val="00411A51"/>
    <w:rsid w:val="0041226E"/>
    <w:rsid w:val="0041228A"/>
    <w:rsid w:val="004122E3"/>
    <w:rsid w:val="00412322"/>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1A"/>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7B7"/>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19"/>
    <w:rsid w:val="004233E5"/>
    <w:rsid w:val="00423407"/>
    <w:rsid w:val="004234C9"/>
    <w:rsid w:val="00423641"/>
    <w:rsid w:val="00423673"/>
    <w:rsid w:val="00423B6B"/>
    <w:rsid w:val="00423D72"/>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5A"/>
    <w:rsid w:val="00425EAD"/>
    <w:rsid w:val="00425EDE"/>
    <w:rsid w:val="00425FEA"/>
    <w:rsid w:val="00425FF0"/>
    <w:rsid w:val="0042613A"/>
    <w:rsid w:val="00426266"/>
    <w:rsid w:val="0042663F"/>
    <w:rsid w:val="00426664"/>
    <w:rsid w:val="004267D0"/>
    <w:rsid w:val="0042695F"/>
    <w:rsid w:val="00426AAC"/>
    <w:rsid w:val="00426C64"/>
    <w:rsid w:val="00426CA0"/>
    <w:rsid w:val="00426DE0"/>
    <w:rsid w:val="00426E27"/>
    <w:rsid w:val="00426F7F"/>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0E2"/>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58B"/>
    <w:rsid w:val="00440626"/>
    <w:rsid w:val="004406B5"/>
    <w:rsid w:val="004407DC"/>
    <w:rsid w:val="00440861"/>
    <w:rsid w:val="004408A8"/>
    <w:rsid w:val="00440998"/>
    <w:rsid w:val="00440A36"/>
    <w:rsid w:val="00440F81"/>
    <w:rsid w:val="004412FA"/>
    <w:rsid w:val="004413B4"/>
    <w:rsid w:val="00441651"/>
    <w:rsid w:val="004418D9"/>
    <w:rsid w:val="00441E35"/>
    <w:rsid w:val="00441EA1"/>
    <w:rsid w:val="00441EF1"/>
    <w:rsid w:val="00441F19"/>
    <w:rsid w:val="004422ED"/>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3EC"/>
    <w:rsid w:val="004514D9"/>
    <w:rsid w:val="00451C74"/>
    <w:rsid w:val="00451C7E"/>
    <w:rsid w:val="00451EC7"/>
    <w:rsid w:val="00452352"/>
    <w:rsid w:val="0045235F"/>
    <w:rsid w:val="004524A5"/>
    <w:rsid w:val="00452AA6"/>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57F36"/>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86D"/>
    <w:rsid w:val="00464A88"/>
    <w:rsid w:val="00464B2D"/>
    <w:rsid w:val="00464E57"/>
    <w:rsid w:val="0046508C"/>
    <w:rsid w:val="004650AD"/>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E27"/>
    <w:rsid w:val="00472E62"/>
    <w:rsid w:val="00473053"/>
    <w:rsid w:val="004730C7"/>
    <w:rsid w:val="00473138"/>
    <w:rsid w:val="004735F4"/>
    <w:rsid w:val="00473766"/>
    <w:rsid w:val="00473ACF"/>
    <w:rsid w:val="00473B02"/>
    <w:rsid w:val="00474220"/>
    <w:rsid w:val="0047432B"/>
    <w:rsid w:val="004749C4"/>
    <w:rsid w:val="00474A47"/>
    <w:rsid w:val="00474B75"/>
    <w:rsid w:val="004750E5"/>
    <w:rsid w:val="0047512C"/>
    <w:rsid w:val="0047529A"/>
    <w:rsid w:val="0047529E"/>
    <w:rsid w:val="004752D3"/>
    <w:rsid w:val="004754E1"/>
    <w:rsid w:val="00475518"/>
    <w:rsid w:val="00475912"/>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0A6"/>
    <w:rsid w:val="0048610A"/>
    <w:rsid w:val="004861E1"/>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AB7"/>
    <w:rsid w:val="00497B03"/>
    <w:rsid w:val="00497B3C"/>
    <w:rsid w:val="00497F2D"/>
    <w:rsid w:val="004A0090"/>
    <w:rsid w:val="004A0168"/>
    <w:rsid w:val="004A0191"/>
    <w:rsid w:val="004A01C1"/>
    <w:rsid w:val="004A04CC"/>
    <w:rsid w:val="004A058A"/>
    <w:rsid w:val="004A0834"/>
    <w:rsid w:val="004A0B5B"/>
    <w:rsid w:val="004A0F30"/>
    <w:rsid w:val="004A0F39"/>
    <w:rsid w:val="004A131E"/>
    <w:rsid w:val="004A17F4"/>
    <w:rsid w:val="004A18B5"/>
    <w:rsid w:val="004A1AA3"/>
    <w:rsid w:val="004A1B5C"/>
    <w:rsid w:val="004A1EE3"/>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A57"/>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44D"/>
    <w:rsid w:val="004B0C4B"/>
    <w:rsid w:val="004B0F25"/>
    <w:rsid w:val="004B108C"/>
    <w:rsid w:val="004B11F3"/>
    <w:rsid w:val="004B1261"/>
    <w:rsid w:val="004B132E"/>
    <w:rsid w:val="004B1685"/>
    <w:rsid w:val="004B194D"/>
    <w:rsid w:val="004B1B8B"/>
    <w:rsid w:val="004B1D6E"/>
    <w:rsid w:val="004B200C"/>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CF7"/>
    <w:rsid w:val="004B4D69"/>
    <w:rsid w:val="004B4F45"/>
    <w:rsid w:val="004B518D"/>
    <w:rsid w:val="004B5818"/>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DAC"/>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7A"/>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2BC"/>
    <w:rsid w:val="004C73CE"/>
    <w:rsid w:val="004C75CA"/>
    <w:rsid w:val="004C76BA"/>
    <w:rsid w:val="004C7734"/>
    <w:rsid w:val="004C7944"/>
    <w:rsid w:val="004C7948"/>
    <w:rsid w:val="004C79EC"/>
    <w:rsid w:val="004C7B30"/>
    <w:rsid w:val="004C7BB8"/>
    <w:rsid w:val="004C7BFC"/>
    <w:rsid w:val="004C7C60"/>
    <w:rsid w:val="004C7C79"/>
    <w:rsid w:val="004C7FBA"/>
    <w:rsid w:val="004D03E4"/>
    <w:rsid w:val="004D0433"/>
    <w:rsid w:val="004D0482"/>
    <w:rsid w:val="004D04A5"/>
    <w:rsid w:val="004D0690"/>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A22"/>
    <w:rsid w:val="004D3B6F"/>
    <w:rsid w:val="004D3D4D"/>
    <w:rsid w:val="004D3DFE"/>
    <w:rsid w:val="004D3E0D"/>
    <w:rsid w:val="004D46E2"/>
    <w:rsid w:val="004D4815"/>
    <w:rsid w:val="004D48BD"/>
    <w:rsid w:val="004D48FE"/>
    <w:rsid w:val="004D49B7"/>
    <w:rsid w:val="004D5622"/>
    <w:rsid w:val="004D6103"/>
    <w:rsid w:val="004D612A"/>
    <w:rsid w:val="004D6410"/>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A31"/>
    <w:rsid w:val="004E1C55"/>
    <w:rsid w:val="004E1E16"/>
    <w:rsid w:val="004E1FAE"/>
    <w:rsid w:val="004E1FE7"/>
    <w:rsid w:val="004E2021"/>
    <w:rsid w:val="004E20C6"/>
    <w:rsid w:val="004E20FD"/>
    <w:rsid w:val="004E2134"/>
    <w:rsid w:val="004E21E9"/>
    <w:rsid w:val="004E2579"/>
    <w:rsid w:val="004E2584"/>
    <w:rsid w:val="004E2826"/>
    <w:rsid w:val="004E2924"/>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CA"/>
    <w:rsid w:val="004F0731"/>
    <w:rsid w:val="004F08B5"/>
    <w:rsid w:val="004F08C4"/>
    <w:rsid w:val="004F0A80"/>
    <w:rsid w:val="004F0EC1"/>
    <w:rsid w:val="004F0F1C"/>
    <w:rsid w:val="004F0FB9"/>
    <w:rsid w:val="004F1217"/>
    <w:rsid w:val="004F162B"/>
    <w:rsid w:val="004F1C13"/>
    <w:rsid w:val="004F1C88"/>
    <w:rsid w:val="004F1D53"/>
    <w:rsid w:val="004F1E5C"/>
    <w:rsid w:val="004F2129"/>
    <w:rsid w:val="004F2153"/>
    <w:rsid w:val="004F2474"/>
    <w:rsid w:val="004F24F9"/>
    <w:rsid w:val="004F27B4"/>
    <w:rsid w:val="004F291F"/>
    <w:rsid w:val="004F29EC"/>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D7B"/>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28F"/>
    <w:rsid w:val="0050544D"/>
    <w:rsid w:val="00505C04"/>
    <w:rsid w:val="00506425"/>
    <w:rsid w:val="00506E88"/>
    <w:rsid w:val="00506EFC"/>
    <w:rsid w:val="00506FC9"/>
    <w:rsid w:val="00506FD8"/>
    <w:rsid w:val="005071DE"/>
    <w:rsid w:val="00507451"/>
    <w:rsid w:val="0050765C"/>
    <w:rsid w:val="005076BD"/>
    <w:rsid w:val="00507738"/>
    <w:rsid w:val="00507A95"/>
    <w:rsid w:val="00507B33"/>
    <w:rsid w:val="005101EA"/>
    <w:rsid w:val="0051038C"/>
    <w:rsid w:val="0051049D"/>
    <w:rsid w:val="005104F2"/>
    <w:rsid w:val="005106D1"/>
    <w:rsid w:val="00510B05"/>
    <w:rsid w:val="005111B9"/>
    <w:rsid w:val="00511308"/>
    <w:rsid w:val="005115D3"/>
    <w:rsid w:val="0051161B"/>
    <w:rsid w:val="00511703"/>
    <w:rsid w:val="0051175B"/>
    <w:rsid w:val="00511A58"/>
    <w:rsid w:val="00511F15"/>
    <w:rsid w:val="00511F29"/>
    <w:rsid w:val="005123DC"/>
    <w:rsid w:val="005124A8"/>
    <w:rsid w:val="0051259B"/>
    <w:rsid w:val="00512695"/>
    <w:rsid w:val="00512765"/>
    <w:rsid w:val="005128FC"/>
    <w:rsid w:val="00512C80"/>
    <w:rsid w:val="0051318C"/>
    <w:rsid w:val="005133A7"/>
    <w:rsid w:val="00513413"/>
    <w:rsid w:val="00513539"/>
    <w:rsid w:val="00513730"/>
    <w:rsid w:val="00513749"/>
    <w:rsid w:val="005140BF"/>
    <w:rsid w:val="005142CD"/>
    <w:rsid w:val="005143C9"/>
    <w:rsid w:val="005145FA"/>
    <w:rsid w:val="00514818"/>
    <w:rsid w:val="00514B2C"/>
    <w:rsid w:val="00514B86"/>
    <w:rsid w:val="00514BB0"/>
    <w:rsid w:val="00514EA8"/>
    <w:rsid w:val="0051545D"/>
    <w:rsid w:val="005157A9"/>
    <w:rsid w:val="00516413"/>
    <w:rsid w:val="0051642C"/>
    <w:rsid w:val="00516701"/>
    <w:rsid w:val="00517138"/>
    <w:rsid w:val="005173A7"/>
    <w:rsid w:val="005177D2"/>
    <w:rsid w:val="005177E1"/>
    <w:rsid w:val="0051785D"/>
    <w:rsid w:val="0051791B"/>
    <w:rsid w:val="00517978"/>
    <w:rsid w:val="00517AE9"/>
    <w:rsid w:val="00517ECA"/>
    <w:rsid w:val="00517F53"/>
    <w:rsid w:val="0052012E"/>
    <w:rsid w:val="005202DA"/>
    <w:rsid w:val="005203A3"/>
    <w:rsid w:val="0052097C"/>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52B"/>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501"/>
    <w:rsid w:val="005425C0"/>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012"/>
    <w:rsid w:val="005455C6"/>
    <w:rsid w:val="00545655"/>
    <w:rsid w:val="005457E0"/>
    <w:rsid w:val="0054593A"/>
    <w:rsid w:val="005459D3"/>
    <w:rsid w:val="00546370"/>
    <w:rsid w:val="00546619"/>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460"/>
    <w:rsid w:val="005535DE"/>
    <w:rsid w:val="005537D5"/>
    <w:rsid w:val="0055390A"/>
    <w:rsid w:val="00553A37"/>
    <w:rsid w:val="005540DE"/>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648"/>
    <w:rsid w:val="0056176E"/>
    <w:rsid w:val="00561E03"/>
    <w:rsid w:val="005626D6"/>
    <w:rsid w:val="005627DA"/>
    <w:rsid w:val="00562B6E"/>
    <w:rsid w:val="00562EB9"/>
    <w:rsid w:val="00562ECF"/>
    <w:rsid w:val="00563793"/>
    <w:rsid w:val="005638D4"/>
    <w:rsid w:val="00563A3D"/>
    <w:rsid w:val="00563E8F"/>
    <w:rsid w:val="0056404D"/>
    <w:rsid w:val="00564068"/>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714"/>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087"/>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2B88"/>
    <w:rsid w:val="005930D2"/>
    <w:rsid w:val="0059313A"/>
    <w:rsid w:val="0059316F"/>
    <w:rsid w:val="005932A4"/>
    <w:rsid w:val="0059332B"/>
    <w:rsid w:val="005933B3"/>
    <w:rsid w:val="005933E1"/>
    <w:rsid w:val="00593448"/>
    <w:rsid w:val="00593706"/>
    <w:rsid w:val="00593965"/>
    <w:rsid w:val="005939E1"/>
    <w:rsid w:val="00593AB9"/>
    <w:rsid w:val="00593D8C"/>
    <w:rsid w:val="0059421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BDE"/>
    <w:rsid w:val="005B1F04"/>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F6"/>
    <w:rsid w:val="005C08B4"/>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538"/>
    <w:rsid w:val="005C5604"/>
    <w:rsid w:val="005C5609"/>
    <w:rsid w:val="005C57B7"/>
    <w:rsid w:val="005C59EB"/>
    <w:rsid w:val="005C5B5C"/>
    <w:rsid w:val="005C63C9"/>
    <w:rsid w:val="005C66A2"/>
    <w:rsid w:val="005C6DED"/>
    <w:rsid w:val="005C6E0C"/>
    <w:rsid w:val="005C6EB8"/>
    <w:rsid w:val="005C6F51"/>
    <w:rsid w:val="005C701A"/>
    <w:rsid w:val="005C712D"/>
    <w:rsid w:val="005C77DD"/>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206B"/>
    <w:rsid w:val="005D22B7"/>
    <w:rsid w:val="005D2373"/>
    <w:rsid w:val="005D24EB"/>
    <w:rsid w:val="005D253D"/>
    <w:rsid w:val="005D2610"/>
    <w:rsid w:val="005D2878"/>
    <w:rsid w:val="005D2A84"/>
    <w:rsid w:val="005D2B46"/>
    <w:rsid w:val="005D2BDE"/>
    <w:rsid w:val="005D2D6A"/>
    <w:rsid w:val="005D2D88"/>
    <w:rsid w:val="005D2E5F"/>
    <w:rsid w:val="005D2F8B"/>
    <w:rsid w:val="005D2FDC"/>
    <w:rsid w:val="005D30CE"/>
    <w:rsid w:val="005D31BC"/>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79"/>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94"/>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4F"/>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4B9"/>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491"/>
    <w:rsid w:val="005F753F"/>
    <w:rsid w:val="005F7717"/>
    <w:rsid w:val="005F778E"/>
    <w:rsid w:val="005F7A27"/>
    <w:rsid w:val="005F7A59"/>
    <w:rsid w:val="005F7C23"/>
    <w:rsid w:val="005F7C69"/>
    <w:rsid w:val="005F7EBB"/>
    <w:rsid w:val="005F7ED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30C"/>
    <w:rsid w:val="00606970"/>
    <w:rsid w:val="00606A20"/>
    <w:rsid w:val="00606A7B"/>
    <w:rsid w:val="00606B75"/>
    <w:rsid w:val="00606C6F"/>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0F10"/>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F7"/>
    <w:rsid w:val="0061314D"/>
    <w:rsid w:val="006135B2"/>
    <w:rsid w:val="0061368C"/>
    <w:rsid w:val="00613787"/>
    <w:rsid w:val="00613896"/>
    <w:rsid w:val="00613901"/>
    <w:rsid w:val="00613946"/>
    <w:rsid w:val="00613AF8"/>
    <w:rsid w:val="00613C13"/>
    <w:rsid w:val="00613D2F"/>
    <w:rsid w:val="00613D8E"/>
    <w:rsid w:val="00613E2C"/>
    <w:rsid w:val="00614056"/>
    <w:rsid w:val="00614133"/>
    <w:rsid w:val="00614141"/>
    <w:rsid w:val="006142E0"/>
    <w:rsid w:val="0061438E"/>
    <w:rsid w:val="00614443"/>
    <w:rsid w:val="0061445D"/>
    <w:rsid w:val="00614612"/>
    <w:rsid w:val="006146DC"/>
    <w:rsid w:val="00614C0A"/>
    <w:rsid w:val="00614D3B"/>
    <w:rsid w:val="00614DE5"/>
    <w:rsid w:val="00614F2E"/>
    <w:rsid w:val="006153EB"/>
    <w:rsid w:val="00615542"/>
    <w:rsid w:val="00615563"/>
    <w:rsid w:val="00615682"/>
    <w:rsid w:val="006158D5"/>
    <w:rsid w:val="00615A8A"/>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5A4"/>
    <w:rsid w:val="00625C53"/>
    <w:rsid w:val="00625DEA"/>
    <w:rsid w:val="00626509"/>
    <w:rsid w:val="00626538"/>
    <w:rsid w:val="0062660B"/>
    <w:rsid w:val="00626662"/>
    <w:rsid w:val="00626AD1"/>
    <w:rsid w:val="00626DBD"/>
    <w:rsid w:val="00626E43"/>
    <w:rsid w:val="00626F4C"/>
    <w:rsid w:val="00626FFD"/>
    <w:rsid w:val="0062706A"/>
    <w:rsid w:val="0062722E"/>
    <w:rsid w:val="0062790A"/>
    <w:rsid w:val="00627ADE"/>
    <w:rsid w:val="00627BC5"/>
    <w:rsid w:val="00627F45"/>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72A"/>
    <w:rsid w:val="00631872"/>
    <w:rsid w:val="00631B86"/>
    <w:rsid w:val="00631F00"/>
    <w:rsid w:val="00631F21"/>
    <w:rsid w:val="0063249D"/>
    <w:rsid w:val="00632B1F"/>
    <w:rsid w:val="00632F55"/>
    <w:rsid w:val="0063300E"/>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37B8C"/>
    <w:rsid w:val="006401BF"/>
    <w:rsid w:val="00640492"/>
    <w:rsid w:val="006406B0"/>
    <w:rsid w:val="006406CA"/>
    <w:rsid w:val="00640776"/>
    <w:rsid w:val="0064080C"/>
    <w:rsid w:val="00640C71"/>
    <w:rsid w:val="00640D5A"/>
    <w:rsid w:val="00641116"/>
    <w:rsid w:val="006411C4"/>
    <w:rsid w:val="00641222"/>
    <w:rsid w:val="0064147E"/>
    <w:rsid w:val="0064153F"/>
    <w:rsid w:val="006415BC"/>
    <w:rsid w:val="006418B7"/>
    <w:rsid w:val="00641BCC"/>
    <w:rsid w:val="00641F54"/>
    <w:rsid w:val="006424FE"/>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475"/>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B03"/>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CB8"/>
    <w:rsid w:val="00684F9D"/>
    <w:rsid w:val="0068545E"/>
    <w:rsid w:val="00685FD4"/>
    <w:rsid w:val="006861F6"/>
    <w:rsid w:val="00686612"/>
    <w:rsid w:val="0068661E"/>
    <w:rsid w:val="00686682"/>
    <w:rsid w:val="006867B7"/>
    <w:rsid w:val="00686AB8"/>
    <w:rsid w:val="00686F88"/>
    <w:rsid w:val="006874B8"/>
    <w:rsid w:val="00690089"/>
    <w:rsid w:val="006900D7"/>
    <w:rsid w:val="0069052A"/>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4AE"/>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67"/>
    <w:rsid w:val="006B1EA7"/>
    <w:rsid w:val="006B1F77"/>
    <w:rsid w:val="006B1FD5"/>
    <w:rsid w:val="006B1FF7"/>
    <w:rsid w:val="006B22C4"/>
    <w:rsid w:val="006B22EC"/>
    <w:rsid w:val="006B24A9"/>
    <w:rsid w:val="006B2897"/>
    <w:rsid w:val="006B28A3"/>
    <w:rsid w:val="006B2917"/>
    <w:rsid w:val="006B2D5E"/>
    <w:rsid w:val="006B2E83"/>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66F"/>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63C"/>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9E9"/>
    <w:rsid w:val="006D1A5A"/>
    <w:rsid w:val="006D1A9E"/>
    <w:rsid w:val="006D1B85"/>
    <w:rsid w:val="006D2182"/>
    <w:rsid w:val="006D2444"/>
    <w:rsid w:val="006D254B"/>
    <w:rsid w:val="006D2682"/>
    <w:rsid w:val="006D27E5"/>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66"/>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5E1E"/>
    <w:rsid w:val="006E61C3"/>
    <w:rsid w:val="006E683F"/>
    <w:rsid w:val="006E686B"/>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4D"/>
    <w:rsid w:val="006F0653"/>
    <w:rsid w:val="006F0889"/>
    <w:rsid w:val="006F0C3B"/>
    <w:rsid w:val="006F0D1C"/>
    <w:rsid w:val="006F0D81"/>
    <w:rsid w:val="006F1064"/>
    <w:rsid w:val="006F12AF"/>
    <w:rsid w:val="006F16D7"/>
    <w:rsid w:val="006F1977"/>
    <w:rsid w:val="006F19DA"/>
    <w:rsid w:val="006F1A7A"/>
    <w:rsid w:val="006F1E6F"/>
    <w:rsid w:val="006F1EB7"/>
    <w:rsid w:val="006F20CB"/>
    <w:rsid w:val="006F2136"/>
    <w:rsid w:val="006F27B2"/>
    <w:rsid w:val="006F2829"/>
    <w:rsid w:val="006F28D2"/>
    <w:rsid w:val="006F2BD1"/>
    <w:rsid w:val="006F3530"/>
    <w:rsid w:val="006F39AF"/>
    <w:rsid w:val="006F39B2"/>
    <w:rsid w:val="006F3BB5"/>
    <w:rsid w:val="006F3D14"/>
    <w:rsid w:val="006F4117"/>
    <w:rsid w:val="006F41DF"/>
    <w:rsid w:val="006F4774"/>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F6"/>
    <w:rsid w:val="0070290F"/>
    <w:rsid w:val="00702A43"/>
    <w:rsid w:val="00702B12"/>
    <w:rsid w:val="00702CEA"/>
    <w:rsid w:val="00702D24"/>
    <w:rsid w:val="00702FB3"/>
    <w:rsid w:val="00703059"/>
    <w:rsid w:val="00703447"/>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6CDD"/>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45B"/>
    <w:rsid w:val="0071265A"/>
    <w:rsid w:val="00712843"/>
    <w:rsid w:val="007129BA"/>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AF3"/>
    <w:rsid w:val="00717EA0"/>
    <w:rsid w:val="007201CB"/>
    <w:rsid w:val="0072058A"/>
    <w:rsid w:val="007205F8"/>
    <w:rsid w:val="007209CF"/>
    <w:rsid w:val="00720A8D"/>
    <w:rsid w:val="00720B40"/>
    <w:rsid w:val="00720CD2"/>
    <w:rsid w:val="00720D00"/>
    <w:rsid w:val="00721084"/>
    <w:rsid w:val="007210AB"/>
    <w:rsid w:val="0072114D"/>
    <w:rsid w:val="00721262"/>
    <w:rsid w:val="00721D21"/>
    <w:rsid w:val="00721D9B"/>
    <w:rsid w:val="00721F39"/>
    <w:rsid w:val="00722121"/>
    <w:rsid w:val="007224B9"/>
    <w:rsid w:val="007226D2"/>
    <w:rsid w:val="007228F8"/>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E9"/>
    <w:rsid w:val="00724CE1"/>
    <w:rsid w:val="007253B3"/>
    <w:rsid w:val="00725956"/>
    <w:rsid w:val="00725FEE"/>
    <w:rsid w:val="00726036"/>
    <w:rsid w:val="00726259"/>
    <w:rsid w:val="00726279"/>
    <w:rsid w:val="007265BD"/>
    <w:rsid w:val="0072672F"/>
    <w:rsid w:val="0072683B"/>
    <w:rsid w:val="00726A9B"/>
    <w:rsid w:val="00726EBD"/>
    <w:rsid w:val="00726F1C"/>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C8E"/>
    <w:rsid w:val="00754E11"/>
    <w:rsid w:val="00754E7A"/>
    <w:rsid w:val="00754ECD"/>
    <w:rsid w:val="0075515E"/>
    <w:rsid w:val="007553F9"/>
    <w:rsid w:val="0075540C"/>
    <w:rsid w:val="0075570C"/>
    <w:rsid w:val="00755765"/>
    <w:rsid w:val="0075590B"/>
    <w:rsid w:val="00755AD0"/>
    <w:rsid w:val="00755DB1"/>
    <w:rsid w:val="00755E46"/>
    <w:rsid w:val="0075629C"/>
    <w:rsid w:val="007562E4"/>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981"/>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24E"/>
    <w:rsid w:val="0077230A"/>
    <w:rsid w:val="007724A2"/>
    <w:rsid w:val="007729C5"/>
    <w:rsid w:val="00772AC1"/>
    <w:rsid w:val="00772F46"/>
    <w:rsid w:val="00772F8A"/>
    <w:rsid w:val="0077302A"/>
    <w:rsid w:val="007732AC"/>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9A6"/>
    <w:rsid w:val="00776A74"/>
    <w:rsid w:val="00776AEA"/>
    <w:rsid w:val="00776D9F"/>
    <w:rsid w:val="0077731D"/>
    <w:rsid w:val="007773B8"/>
    <w:rsid w:val="007773DF"/>
    <w:rsid w:val="007776A9"/>
    <w:rsid w:val="00777993"/>
    <w:rsid w:val="00777BA0"/>
    <w:rsid w:val="00777C50"/>
    <w:rsid w:val="00777D9A"/>
    <w:rsid w:val="007803BD"/>
    <w:rsid w:val="007803C9"/>
    <w:rsid w:val="0078058E"/>
    <w:rsid w:val="007806AB"/>
    <w:rsid w:val="0078082F"/>
    <w:rsid w:val="0078085D"/>
    <w:rsid w:val="0078092E"/>
    <w:rsid w:val="007809E5"/>
    <w:rsid w:val="00780E60"/>
    <w:rsid w:val="0078110B"/>
    <w:rsid w:val="007811DC"/>
    <w:rsid w:val="00781757"/>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1E2"/>
    <w:rsid w:val="00790F6E"/>
    <w:rsid w:val="007914B3"/>
    <w:rsid w:val="007915E5"/>
    <w:rsid w:val="00791603"/>
    <w:rsid w:val="0079162F"/>
    <w:rsid w:val="007919CE"/>
    <w:rsid w:val="00791B09"/>
    <w:rsid w:val="00791F8A"/>
    <w:rsid w:val="0079244F"/>
    <w:rsid w:val="007927D8"/>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9AA"/>
    <w:rsid w:val="00794A6E"/>
    <w:rsid w:val="00794DAB"/>
    <w:rsid w:val="00794E6F"/>
    <w:rsid w:val="00794FFD"/>
    <w:rsid w:val="007950B0"/>
    <w:rsid w:val="007951B1"/>
    <w:rsid w:val="00795558"/>
    <w:rsid w:val="007956B9"/>
    <w:rsid w:val="00795EBF"/>
    <w:rsid w:val="007961DC"/>
    <w:rsid w:val="007962BA"/>
    <w:rsid w:val="007966EC"/>
    <w:rsid w:val="0079673D"/>
    <w:rsid w:val="00796751"/>
    <w:rsid w:val="0079689D"/>
    <w:rsid w:val="007968C5"/>
    <w:rsid w:val="00796D0F"/>
    <w:rsid w:val="00796F06"/>
    <w:rsid w:val="0079718F"/>
    <w:rsid w:val="00797409"/>
    <w:rsid w:val="0079747A"/>
    <w:rsid w:val="007974A6"/>
    <w:rsid w:val="007977E5"/>
    <w:rsid w:val="00797B50"/>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CFF"/>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A6B"/>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606"/>
    <w:rsid w:val="007B07AB"/>
    <w:rsid w:val="007B07F3"/>
    <w:rsid w:val="007B08A7"/>
    <w:rsid w:val="007B0B59"/>
    <w:rsid w:val="007B0C1B"/>
    <w:rsid w:val="007B0C7F"/>
    <w:rsid w:val="007B0D1F"/>
    <w:rsid w:val="007B0E43"/>
    <w:rsid w:val="007B1121"/>
    <w:rsid w:val="007B1543"/>
    <w:rsid w:val="007B17CB"/>
    <w:rsid w:val="007B194B"/>
    <w:rsid w:val="007B19A9"/>
    <w:rsid w:val="007B1A8F"/>
    <w:rsid w:val="007B1AC0"/>
    <w:rsid w:val="007B1AD1"/>
    <w:rsid w:val="007B1B44"/>
    <w:rsid w:val="007B20AD"/>
    <w:rsid w:val="007B2582"/>
    <w:rsid w:val="007B25DE"/>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9AC"/>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915"/>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787"/>
    <w:rsid w:val="007C3797"/>
    <w:rsid w:val="007C39EB"/>
    <w:rsid w:val="007C3D1C"/>
    <w:rsid w:val="007C3FA8"/>
    <w:rsid w:val="007C4427"/>
    <w:rsid w:val="007C4827"/>
    <w:rsid w:val="007C4850"/>
    <w:rsid w:val="007C49E4"/>
    <w:rsid w:val="007C4BAD"/>
    <w:rsid w:val="007C4C21"/>
    <w:rsid w:val="007C4C63"/>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80F"/>
    <w:rsid w:val="007D2A39"/>
    <w:rsid w:val="007D2D83"/>
    <w:rsid w:val="007D2D8D"/>
    <w:rsid w:val="007D2F44"/>
    <w:rsid w:val="007D2F4D"/>
    <w:rsid w:val="007D3D76"/>
    <w:rsid w:val="007D4109"/>
    <w:rsid w:val="007D413F"/>
    <w:rsid w:val="007D4178"/>
    <w:rsid w:val="007D41C6"/>
    <w:rsid w:val="007D4813"/>
    <w:rsid w:val="007D4A40"/>
    <w:rsid w:val="007D4B19"/>
    <w:rsid w:val="007D4BE1"/>
    <w:rsid w:val="007D4D33"/>
    <w:rsid w:val="007D4D69"/>
    <w:rsid w:val="007D4DD6"/>
    <w:rsid w:val="007D4E4D"/>
    <w:rsid w:val="007D4EE2"/>
    <w:rsid w:val="007D5028"/>
    <w:rsid w:val="007D55E3"/>
    <w:rsid w:val="007D572F"/>
    <w:rsid w:val="007D5B81"/>
    <w:rsid w:val="007D61CA"/>
    <w:rsid w:val="007D6436"/>
    <w:rsid w:val="007D67AE"/>
    <w:rsid w:val="007D6869"/>
    <w:rsid w:val="007D69A0"/>
    <w:rsid w:val="007D6B41"/>
    <w:rsid w:val="007D6B54"/>
    <w:rsid w:val="007D7175"/>
    <w:rsid w:val="007D71A9"/>
    <w:rsid w:val="007D73BF"/>
    <w:rsid w:val="007D76D0"/>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58D"/>
    <w:rsid w:val="007E2601"/>
    <w:rsid w:val="007E26FC"/>
    <w:rsid w:val="007E2DBE"/>
    <w:rsid w:val="007E2EA6"/>
    <w:rsid w:val="007E2FC7"/>
    <w:rsid w:val="007E31A8"/>
    <w:rsid w:val="007E32F7"/>
    <w:rsid w:val="007E33AE"/>
    <w:rsid w:val="007E3652"/>
    <w:rsid w:val="007E3945"/>
    <w:rsid w:val="007E398A"/>
    <w:rsid w:val="007E3E6F"/>
    <w:rsid w:val="007E4041"/>
    <w:rsid w:val="007E410F"/>
    <w:rsid w:val="007E4283"/>
    <w:rsid w:val="007E428F"/>
    <w:rsid w:val="007E485F"/>
    <w:rsid w:val="007E48E4"/>
    <w:rsid w:val="007E4C88"/>
    <w:rsid w:val="007E4CBC"/>
    <w:rsid w:val="007E4E0A"/>
    <w:rsid w:val="007E4F2C"/>
    <w:rsid w:val="007E5098"/>
    <w:rsid w:val="007E5450"/>
    <w:rsid w:val="007E5650"/>
    <w:rsid w:val="007E5813"/>
    <w:rsid w:val="007E585E"/>
    <w:rsid w:val="007E5924"/>
    <w:rsid w:val="007E5A7B"/>
    <w:rsid w:val="007E5B7B"/>
    <w:rsid w:val="007E5CC5"/>
    <w:rsid w:val="007E5D45"/>
    <w:rsid w:val="007E5EA5"/>
    <w:rsid w:val="007E6141"/>
    <w:rsid w:val="007E63EA"/>
    <w:rsid w:val="007E6537"/>
    <w:rsid w:val="007E65EF"/>
    <w:rsid w:val="007E6A05"/>
    <w:rsid w:val="007E6A06"/>
    <w:rsid w:val="007E6C29"/>
    <w:rsid w:val="007E6DB6"/>
    <w:rsid w:val="007E6DEC"/>
    <w:rsid w:val="007E7169"/>
    <w:rsid w:val="007E71B5"/>
    <w:rsid w:val="007E7213"/>
    <w:rsid w:val="007E73AF"/>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A25"/>
    <w:rsid w:val="007F7C5C"/>
    <w:rsid w:val="007F7C83"/>
    <w:rsid w:val="007F7FCA"/>
    <w:rsid w:val="008001B4"/>
    <w:rsid w:val="00800320"/>
    <w:rsid w:val="0080050F"/>
    <w:rsid w:val="00800769"/>
    <w:rsid w:val="00800C0A"/>
    <w:rsid w:val="00800D01"/>
    <w:rsid w:val="00800ED2"/>
    <w:rsid w:val="008010FB"/>
    <w:rsid w:val="0080147D"/>
    <w:rsid w:val="008015AE"/>
    <w:rsid w:val="008015C3"/>
    <w:rsid w:val="00801F54"/>
    <w:rsid w:val="008022AE"/>
    <w:rsid w:val="008022D6"/>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55"/>
    <w:rsid w:val="008070AC"/>
    <w:rsid w:val="0080714F"/>
    <w:rsid w:val="0080758D"/>
    <w:rsid w:val="008079B1"/>
    <w:rsid w:val="00807D77"/>
    <w:rsid w:val="00807D91"/>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A93"/>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121"/>
    <w:rsid w:val="00825125"/>
    <w:rsid w:val="00825169"/>
    <w:rsid w:val="008252EF"/>
    <w:rsid w:val="0082560C"/>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27C5C"/>
    <w:rsid w:val="0083015A"/>
    <w:rsid w:val="0083023F"/>
    <w:rsid w:val="008302AA"/>
    <w:rsid w:val="00830325"/>
    <w:rsid w:val="0083032F"/>
    <w:rsid w:val="008306A0"/>
    <w:rsid w:val="0083097D"/>
    <w:rsid w:val="00830BBB"/>
    <w:rsid w:val="00830D80"/>
    <w:rsid w:val="00830DC3"/>
    <w:rsid w:val="00831123"/>
    <w:rsid w:val="00831271"/>
    <w:rsid w:val="00831555"/>
    <w:rsid w:val="008315CB"/>
    <w:rsid w:val="00831857"/>
    <w:rsid w:val="00831CA0"/>
    <w:rsid w:val="00831F52"/>
    <w:rsid w:val="00831FAE"/>
    <w:rsid w:val="00832057"/>
    <w:rsid w:val="00832154"/>
    <w:rsid w:val="008321EE"/>
    <w:rsid w:val="008322E3"/>
    <w:rsid w:val="00832887"/>
    <w:rsid w:val="0083294F"/>
    <w:rsid w:val="00832B29"/>
    <w:rsid w:val="00832C84"/>
    <w:rsid w:val="00832DD4"/>
    <w:rsid w:val="00832F5C"/>
    <w:rsid w:val="0083310C"/>
    <w:rsid w:val="008331D7"/>
    <w:rsid w:val="008332D0"/>
    <w:rsid w:val="00833337"/>
    <w:rsid w:val="008336D3"/>
    <w:rsid w:val="00833A64"/>
    <w:rsid w:val="00833DCD"/>
    <w:rsid w:val="00833F65"/>
    <w:rsid w:val="00834827"/>
    <w:rsid w:val="00834911"/>
    <w:rsid w:val="00834EA3"/>
    <w:rsid w:val="00834F86"/>
    <w:rsid w:val="008350EE"/>
    <w:rsid w:val="00835254"/>
    <w:rsid w:val="00835444"/>
    <w:rsid w:val="0083548D"/>
    <w:rsid w:val="008356FC"/>
    <w:rsid w:val="008357A3"/>
    <w:rsid w:val="008359D3"/>
    <w:rsid w:val="008359E0"/>
    <w:rsid w:val="00835A30"/>
    <w:rsid w:val="00835C3E"/>
    <w:rsid w:val="00836120"/>
    <w:rsid w:val="008362F4"/>
    <w:rsid w:val="00836374"/>
    <w:rsid w:val="00836BF8"/>
    <w:rsid w:val="00836E2F"/>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3D"/>
    <w:rsid w:val="00842058"/>
    <w:rsid w:val="0084205F"/>
    <w:rsid w:val="008424D8"/>
    <w:rsid w:val="00842736"/>
    <w:rsid w:val="00842B77"/>
    <w:rsid w:val="00842C61"/>
    <w:rsid w:val="00842CA3"/>
    <w:rsid w:val="0084309F"/>
    <w:rsid w:val="008430AC"/>
    <w:rsid w:val="0084322D"/>
    <w:rsid w:val="00843451"/>
    <w:rsid w:val="0084370A"/>
    <w:rsid w:val="00843CDE"/>
    <w:rsid w:val="00843EC8"/>
    <w:rsid w:val="008440A4"/>
    <w:rsid w:val="00844715"/>
    <w:rsid w:val="00844A56"/>
    <w:rsid w:val="00844AB7"/>
    <w:rsid w:val="00844ABC"/>
    <w:rsid w:val="00844B7E"/>
    <w:rsid w:val="00844C67"/>
    <w:rsid w:val="00845015"/>
    <w:rsid w:val="00845C12"/>
    <w:rsid w:val="00845C3D"/>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3DF9"/>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1EC"/>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2BC"/>
    <w:rsid w:val="0086440E"/>
    <w:rsid w:val="0086443A"/>
    <w:rsid w:val="0086443C"/>
    <w:rsid w:val="00864440"/>
    <w:rsid w:val="008645CE"/>
    <w:rsid w:val="0086469D"/>
    <w:rsid w:val="008646E5"/>
    <w:rsid w:val="00864937"/>
    <w:rsid w:val="00864B4A"/>
    <w:rsid w:val="00864CF1"/>
    <w:rsid w:val="00864D76"/>
    <w:rsid w:val="008650FC"/>
    <w:rsid w:val="00865318"/>
    <w:rsid w:val="00865327"/>
    <w:rsid w:val="00865421"/>
    <w:rsid w:val="008656DC"/>
    <w:rsid w:val="0086574A"/>
    <w:rsid w:val="0086583A"/>
    <w:rsid w:val="0086597E"/>
    <w:rsid w:val="008659B6"/>
    <w:rsid w:val="00865FA0"/>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1134"/>
    <w:rsid w:val="0089126E"/>
    <w:rsid w:val="00891374"/>
    <w:rsid w:val="008913CF"/>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5CC8"/>
    <w:rsid w:val="00896193"/>
    <w:rsid w:val="008962E4"/>
    <w:rsid w:val="00896386"/>
    <w:rsid w:val="0089641D"/>
    <w:rsid w:val="008966D8"/>
    <w:rsid w:val="00896734"/>
    <w:rsid w:val="00896845"/>
    <w:rsid w:val="00896904"/>
    <w:rsid w:val="00896B51"/>
    <w:rsid w:val="00896C81"/>
    <w:rsid w:val="00896D83"/>
    <w:rsid w:val="00896F24"/>
    <w:rsid w:val="00896FE8"/>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601"/>
    <w:rsid w:val="008A389F"/>
    <w:rsid w:val="008A3BEB"/>
    <w:rsid w:val="008A3D02"/>
    <w:rsid w:val="008A431A"/>
    <w:rsid w:val="008A45C5"/>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6C2B"/>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BE0"/>
    <w:rsid w:val="008B1C2D"/>
    <w:rsid w:val="008B1CD0"/>
    <w:rsid w:val="008B1E53"/>
    <w:rsid w:val="008B1E5B"/>
    <w:rsid w:val="008B2051"/>
    <w:rsid w:val="008B20BF"/>
    <w:rsid w:val="008B23E6"/>
    <w:rsid w:val="008B258F"/>
    <w:rsid w:val="008B2970"/>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0D"/>
    <w:rsid w:val="008B619C"/>
    <w:rsid w:val="008B6426"/>
    <w:rsid w:val="008B64BB"/>
    <w:rsid w:val="008B6625"/>
    <w:rsid w:val="008B6737"/>
    <w:rsid w:val="008B69D6"/>
    <w:rsid w:val="008B6A78"/>
    <w:rsid w:val="008B6D59"/>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3B7"/>
    <w:rsid w:val="008C4C7E"/>
    <w:rsid w:val="008C4E9C"/>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BEB"/>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2232"/>
    <w:rsid w:val="008D226E"/>
    <w:rsid w:val="008D2456"/>
    <w:rsid w:val="008D27D6"/>
    <w:rsid w:val="008D2869"/>
    <w:rsid w:val="008D28F2"/>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BE"/>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BA1"/>
    <w:rsid w:val="008E3EEC"/>
    <w:rsid w:val="008E41DB"/>
    <w:rsid w:val="008E4526"/>
    <w:rsid w:val="008E499C"/>
    <w:rsid w:val="008E4DE6"/>
    <w:rsid w:val="008E51F9"/>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65D"/>
    <w:rsid w:val="008F2921"/>
    <w:rsid w:val="008F2FD5"/>
    <w:rsid w:val="008F34FB"/>
    <w:rsid w:val="008F37E5"/>
    <w:rsid w:val="008F3864"/>
    <w:rsid w:val="008F4356"/>
    <w:rsid w:val="008F48C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172"/>
    <w:rsid w:val="009212AA"/>
    <w:rsid w:val="0092140F"/>
    <w:rsid w:val="00921762"/>
    <w:rsid w:val="0092180D"/>
    <w:rsid w:val="00921B6B"/>
    <w:rsid w:val="00921E2D"/>
    <w:rsid w:val="00921EC3"/>
    <w:rsid w:val="00921F85"/>
    <w:rsid w:val="00922316"/>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EF8"/>
    <w:rsid w:val="00923F12"/>
    <w:rsid w:val="009243AE"/>
    <w:rsid w:val="0092443E"/>
    <w:rsid w:val="009245E4"/>
    <w:rsid w:val="00924652"/>
    <w:rsid w:val="009247E2"/>
    <w:rsid w:val="00924C53"/>
    <w:rsid w:val="00924FF8"/>
    <w:rsid w:val="009250BB"/>
    <w:rsid w:val="009250D2"/>
    <w:rsid w:val="009251D5"/>
    <w:rsid w:val="009254FD"/>
    <w:rsid w:val="00925509"/>
    <w:rsid w:val="00925644"/>
    <w:rsid w:val="00925A4A"/>
    <w:rsid w:val="00925BA8"/>
    <w:rsid w:val="00925CA2"/>
    <w:rsid w:val="00925D1D"/>
    <w:rsid w:val="00925E4C"/>
    <w:rsid w:val="009261B0"/>
    <w:rsid w:val="0092667C"/>
    <w:rsid w:val="009266E7"/>
    <w:rsid w:val="00926AB7"/>
    <w:rsid w:val="00926DA7"/>
    <w:rsid w:val="00926EAF"/>
    <w:rsid w:val="009270DF"/>
    <w:rsid w:val="009272D2"/>
    <w:rsid w:val="0092768D"/>
    <w:rsid w:val="0092794D"/>
    <w:rsid w:val="009279AF"/>
    <w:rsid w:val="00927AC8"/>
    <w:rsid w:val="00927BAB"/>
    <w:rsid w:val="00927D24"/>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B27"/>
    <w:rsid w:val="00934C13"/>
    <w:rsid w:val="00934C90"/>
    <w:rsid w:val="00934D7F"/>
    <w:rsid w:val="009350B6"/>
    <w:rsid w:val="00935228"/>
    <w:rsid w:val="009355A2"/>
    <w:rsid w:val="00935723"/>
    <w:rsid w:val="009357D8"/>
    <w:rsid w:val="00935D20"/>
    <w:rsid w:val="00935DD8"/>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1AC"/>
    <w:rsid w:val="00940200"/>
    <w:rsid w:val="00940314"/>
    <w:rsid w:val="009403F5"/>
    <w:rsid w:val="009407C5"/>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A95"/>
    <w:rsid w:val="00961BCC"/>
    <w:rsid w:val="00961D2D"/>
    <w:rsid w:val="00961E99"/>
    <w:rsid w:val="0096207A"/>
    <w:rsid w:val="009623CC"/>
    <w:rsid w:val="0096244D"/>
    <w:rsid w:val="0096254C"/>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66"/>
    <w:rsid w:val="00964C4A"/>
    <w:rsid w:val="00964DD8"/>
    <w:rsid w:val="00964EC8"/>
    <w:rsid w:val="0096518D"/>
    <w:rsid w:val="0096556B"/>
    <w:rsid w:val="009655D5"/>
    <w:rsid w:val="009657F1"/>
    <w:rsid w:val="00965A0D"/>
    <w:rsid w:val="00965CBA"/>
    <w:rsid w:val="00965F67"/>
    <w:rsid w:val="0096625D"/>
    <w:rsid w:val="0096628D"/>
    <w:rsid w:val="009662E5"/>
    <w:rsid w:val="0096634A"/>
    <w:rsid w:val="0096668B"/>
    <w:rsid w:val="0096691B"/>
    <w:rsid w:val="00966AFE"/>
    <w:rsid w:val="00966DAD"/>
    <w:rsid w:val="00966E60"/>
    <w:rsid w:val="00966E86"/>
    <w:rsid w:val="00966F1E"/>
    <w:rsid w:val="00967041"/>
    <w:rsid w:val="00967042"/>
    <w:rsid w:val="00967186"/>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36"/>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35A"/>
    <w:rsid w:val="009773A9"/>
    <w:rsid w:val="009773B5"/>
    <w:rsid w:val="009778C3"/>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9FD"/>
    <w:rsid w:val="00983F11"/>
    <w:rsid w:val="0098412F"/>
    <w:rsid w:val="009841F0"/>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D9"/>
    <w:rsid w:val="009878EC"/>
    <w:rsid w:val="00987B9C"/>
    <w:rsid w:val="00987FC7"/>
    <w:rsid w:val="0099007C"/>
    <w:rsid w:val="00990103"/>
    <w:rsid w:val="00990377"/>
    <w:rsid w:val="0099038E"/>
    <w:rsid w:val="00990460"/>
    <w:rsid w:val="00990612"/>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464"/>
    <w:rsid w:val="009A29D9"/>
    <w:rsid w:val="009A2B1B"/>
    <w:rsid w:val="009A2DF9"/>
    <w:rsid w:val="009A2E6B"/>
    <w:rsid w:val="009A31F1"/>
    <w:rsid w:val="009A333E"/>
    <w:rsid w:val="009A3425"/>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4FD"/>
    <w:rsid w:val="009B26AC"/>
    <w:rsid w:val="009B2A69"/>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EC2"/>
    <w:rsid w:val="009B5F52"/>
    <w:rsid w:val="009B6044"/>
    <w:rsid w:val="009B617F"/>
    <w:rsid w:val="009B6571"/>
    <w:rsid w:val="009B65F1"/>
    <w:rsid w:val="009B67E5"/>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17C"/>
    <w:rsid w:val="009C22CB"/>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763"/>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B30"/>
    <w:rsid w:val="009D4266"/>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1199"/>
    <w:rsid w:val="009E128C"/>
    <w:rsid w:val="009E1454"/>
    <w:rsid w:val="009E1731"/>
    <w:rsid w:val="009E183E"/>
    <w:rsid w:val="009E19A2"/>
    <w:rsid w:val="009E1D83"/>
    <w:rsid w:val="009E1E22"/>
    <w:rsid w:val="009E2103"/>
    <w:rsid w:val="009E25C7"/>
    <w:rsid w:val="009E2B01"/>
    <w:rsid w:val="009E2DAB"/>
    <w:rsid w:val="009E3726"/>
    <w:rsid w:val="009E3AFD"/>
    <w:rsid w:val="009E3BA3"/>
    <w:rsid w:val="009E3CDD"/>
    <w:rsid w:val="009E3FEE"/>
    <w:rsid w:val="009E41CA"/>
    <w:rsid w:val="009E424B"/>
    <w:rsid w:val="009E43A4"/>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4B9"/>
    <w:rsid w:val="009F2625"/>
    <w:rsid w:val="009F27AD"/>
    <w:rsid w:val="009F29F0"/>
    <w:rsid w:val="009F2C47"/>
    <w:rsid w:val="009F33FC"/>
    <w:rsid w:val="009F35FB"/>
    <w:rsid w:val="009F36CC"/>
    <w:rsid w:val="009F3ED6"/>
    <w:rsid w:val="009F3F80"/>
    <w:rsid w:val="009F3FB5"/>
    <w:rsid w:val="009F4056"/>
    <w:rsid w:val="009F45C9"/>
    <w:rsid w:val="009F4694"/>
    <w:rsid w:val="009F483D"/>
    <w:rsid w:val="009F48F2"/>
    <w:rsid w:val="009F490D"/>
    <w:rsid w:val="009F4984"/>
    <w:rsid w:val="009F49E8"/>
    <w:rsid w:val="009F4FCC"/>
    <w:rsid w:val="009F51AA"/>
    <w:rsid w:val="009F521F"/>
    <w:rsid w:val="009F5271"/>
    <w:rsid w:val="009F53A9"/>
    <w:rsid w:val="009F553C"/>
    <w:rsid w:val="009F5649"/>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3F"/>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6C8D"/>
    <w:rsid w:val="00A07286"/>
    <w:rsid w:val="00A0777A"/>
    <w:rsid w:val="00A079D4"/>
    <w:rsid w:val="00A07A48"/>
    <w:rsid w:val="00A07B38"/>
    <w:rsid w:val="00A07CDD"/>
    <w:rsid w:val="00A10399"/>
    <w:rsid w:val="00A1065A"/>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586"/>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FA4"/>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99E"/>
    <w:rsid w:val="00A21A36"/>
    <w:rsid w:val="00A22313"/>
    <w:rsid w:val="00A22794"/>
    <w:rsid w:val="00A22939"/>
    <w:rsid w:val="00A229FF"/>
    <w:rsid w:val="00A22A62"/>
    <w:rsid w:val="00A22B86"/>
    <w:rsid w:val="00A22D83"/>
    <w:rsid w:val="00A23131"/>
    <w:rsid w:val="00A23150"/>
    <w:rsid w:val="00A231C6"/>
    <w:rsid w:val="00A23426"/>
    <w:rsid w:val="00A235EE"/>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1A3"/>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EF"/>
    <w:rsid w:val="00A40A3B"/>
    <w:rsid w:val="00A40AAC"/>
    <w:rsid w:val="00A40DAE"/>
    <w:rsid w:val="00A413AD"/>
    <w:rsid w:val="00A413BE"/>
    <w:rsid w:val="00A414D7"/>
    <w:rsid w:val="00A418D3"/>
    <w:rsid w:val="00A41987"/>
    <w:rsid w:val="00A419C7"/>
    <w:rsid w:val="00A41D64"/>
    <w:rsid w:val="00A41DBD"/>
    <w:rsid w:val="00A42358"/>
    <w:rsid w:val="00A4286B"/>
    <w:rsid w:val="00A42889"/>
    <w:rsid w:val="00A42C47"/>
    <w:rsid w:val="00A42C6C"/>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A36"/>
    <w:rsid w:val="00A50CCA"/>
    <w:rsid w:val="00A50D51"/>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4BE1"/>
    <w:rsid w:val="00A54D9F"/>
    <w:rsid w:val="00A550D4"/>
    <w:rsid w:val="00A55264"/>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ED4"/>
    <w:rsid w:val="00A700B9"/>
    <w:rsid w:val="00A703FC"/>
    <w:rsid w:val="00A7075B"/>
    <w:rsid w:val="00A70AC2"/>
    <w:rsid w:val="00A70B0D"/>
    <w:rsid w:val="00A70B94"/>
    <w:rsid w:val="00A70E4F"/>
    <w:rsid w:val="00A713A8"/>
    <w:rsid w:val="00A71446"/>
    <w:rsid w:val="00A71484"/>
    <w:rsid w:val="00A71C46"/>
    <w:rsid w:val="00A71CE6"/>
    <w:rsid w:val="00A71D23"/>
    <w:rsid w:val="00A71DC8"/>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367"/>
    <w:rsid w:val="00A9195D"/>
    <w:rsid w:val="00A91B14"/>
    <w:rsid w:val="00A92157"/>
    <w:rsid w:val="00A922A2"/>
    <w:rsid w:val="00A925D3"/>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A3B"/>
    <w:rsid w:val="00A97F2D"/>
    <w:rsid w:val="00AA0265"/>
    <w:rsid w:val="00AA0345"/>
    <w:rsid w:val="00AA0696"/>
    <w:rsid w:val="00AA0A92"/>
    <w:rsid w:val="00AA0D04"/>
    <w:rsid w:val="00AA0D39"/>
    <w:rsid w:val="00AA1194"/>
    <w:rsid w:val="00AA13C8"/>
    <w:rsid w:val="00AA1626"/>
    <w:rsid w:val="00AA189E"/>
    <w:rsid w:val="00AA1A88"/>
    <w:rsid w:val="00AA1C25"/>
    <w:rsid w:val="00AA1C8A"/>
    <w:rsid w:val="00AA1C98"/>
    <w:rsid w:val="00AA1F3B"/>
    <w:rsid w:val="00AA2442"/>
    <w:rsid w:val="00AA24A4"/>
    <w:rsid w:val="00AA2920"/>
    <w:rsid w:val="00AA2A4B"/>
    <w:rsid w:val="00AA2FBB"/>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6F5"/>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285"/>
    <w:rsid w:val="00AB53F8"/>
    <w:rsid w:val="00AB553C"/>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B41"/>
    <w:rsid w:val="00AB7B42"/>
    <w:rsid w:val="00AB7B43"/>
    <w:rsid w:val="00AB7C69"/>
    <w:rsid w:val="00AB7D85"/>
    <w:rsid w:val="00AC03D9"/>
    <w:rsid w:val="00AC0449"/>
    <w:rsid w:val="00AC0481"/>
    <w:rsid w:val="00AC0705"/>
    <w:rsid w:val="00AC0C36"/>
    <w:rsid w:val="00AC109B"/>
    <w:rsid w:val="00AC15DA"/>
    <w:rsid w:val="00AC17E3"/>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C6"/>
    <w:rsid w:val="00AC45AE"/>
    <w:rsid w:val="00AC47E2"/>
    <w:rsid w:val="00AC49A7"/>
    <w:rsid w:val="00AC4B76"/>
    <w:rsid w:val="00AC4C93"/>
    <w:rsid w:val="00AC4EB3"/>
    <w:rsid w:val="00AC4FBF"/>
    <w:rsid w:val="00AC5530"/>
    <w:rsid w:val="00AC5552"/>
    <w:rsid w:val="00AC590D"/>
    <w:rsid w:val="00AC5AC8"/>
    <w:rsid w:val="00AC5D7C"/>
    <w:rsid w:val="00AC5EBA"/>
    <w:rsid w:val="00AC5FBC"/>
    <w:rsid w:val="00AC6306"/>
    <w:rsid w:val="00AC6408"/>
    <w:rsid w:val="00AC6496"/>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2FFF"/>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9A7"/>
    <w:rsid w:val="00AE1C2B"/>
    <w:rsid w:val="00AE1E91"/>
    <w:rsid w:val="00AE22F2"/>
    <w:rsid w:val="00AE271A"/>
    <w:rsid w:val="00AE29FC"/>
    <w:rsid w:val="00AE2CB3"/>
    <w:rsid w:val="00AE2CB4"/>
    <w:rsid w:val="00AE2F3F"/>
    <w:rsid w:val="00AE30D7"/>
    <w:rsid w:val="00AE3331"/>
    <w:rsid w:val="00AE334D"/>
    <w:rsid w:val="00AE3356"/>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C6"/>
    <w:rsid w:val="00AE5FE1"/>
    <w:rsid w:val="00AE6105"/>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434"/>
    <w:rsid w:val="00B00688"/>
    <w:rsid w:val="00B0071F"/>
    <w:rsid w:val="00B00752"/>
    <w:rsid w:val="00B0096C"/>
    <w:rsid w:val="00B00F56"/>
    <w:rsid w:val="00B01218"/>
    <w:rsid w:val="00B016FA"/>
    <w:rsid w:val="00B019CF"/>
    <w:rsid w:val="00B01D8F"/>
    <w:rsid w:val="00B01FAF"/>
    <w:rsid w:val="00B02186"/>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5EFC"/>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37C"/>
    <w:rsid w:val="00B13800"/>
    <w:rsid w:val="00B13868"/>
    <w:rsid w:val="00B13993"/>
    <w:rsid w:val="00B13AC1"/>
    <w:rsid w:val="00B13B60"/>
    <w:rsid w:val="00B13ED5"/>
    <w:rsid w:val="00B14611"/>
    <w:rsid w:val="00B146FF"/>
    <w:rsid w:val="00B147CB"/>
    <w:rsid w:val="00B14A36"/>
    <w:rsid w:val="00B14BC1"/>
    <w:rsid w:val="00B14D29"/>
    <w:rsid w:val="00B14EB5"/>
    <w:rsid w:val="00B1506D"/>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6D3"/>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5D4"/>
    <w:rsid w:val="00B335FE"/>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08C"/>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650"/>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19B"/>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E9A"/>
    <w:rsid w:val="00B45E9D"/>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549"/>
    <w:rsid w:val="00B5366E"/>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5CD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3759"/>
    <w:rsid w:val="00B6396A"/>
    <w:rsid w:val="00B639D5"/>
    <w:rsid w:val="00B63AA1"/>
    <w:rsid w:val="00B63C32"/>
    <w:rsid w:val="00B63F8F"/>
    <w:rsid w:val="00B641ED"/>
    <w:rsid w:val="00B64434"/>
    <w:rsid w:val="00B647BD"/>
    <w:rsid w:val="00B64D1C"/>
    <w:rsid w:val="00B65083"/>
    <w:rsid w:val="00B65124"/>
    <w:rsid w:val="00B656BB"/>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DC8"/>
    <w:rsid w:val="00B726E2"/>
    <w:rsid w:val="00B72772"/>
    <w:rsid w:val="00B728CD"/>
    <w:rsid w:val="00B730BA"/>
    <w:rsid w:val="00B73389"/>
    <w:rsid w:val="00B733C4"/>
    <w:rsid w:val="00B734B9"/>
    <w:rsid w:val="00B734D1"/>
    <w:rsid w:val="00B73648"/>
    <w:rsid w:val="00B73E0F"/>
    <w:rsid w:val="00B746C6"/>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1035"/>
    <w:rsid w:val="00B8125B"/>
    <w:rsid w:val="00B812F4"/>
    <w:rsid w:val="00B81833"/>
    <w:rsid w:val="00B818F4"/>
    <w:rsid w:val="00B81A00"/>
    <w:rsid w:val="00B81ADA"/>
    <w:rsid w:val="00B81BC9"/>
    <w:rsid w:val="00B81D87"/>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315"/>
    <w:rsid w:val="00B86476"/>
    <w:rsid w:val="00B8683D"/>
    <w:rsid w:val="00B86885"/>
    <w:rsid w:val="00B86955"/>
    <w:rsid w:val="00B86A3D"/>
    <w:rsid w:val="00B86A7D"/>
    <w:rsid w:val="00B86C7A"/>
    <w:rsid w:val="00B86CD4"/>
    <w:rsid w:val="00B86D8B"/>
    <w:rsid w:val="00B870DA"/>
    <w:rsid w:val="00B8753C"/>
    <w:rsid w:val="00B875C7"/>
    <w:rsid w:val="00B876D4"/>
    <w:rsid w:val="00B87B3D"/>
    <w:rsid w:val="00B87B8E"/>
    <w:rsid w:val="00B87F00"/>
    <w:rsid w:val="00B90162"/>
    <w:rsid w:val="00B902C9"/>
    <w:rsid w:val="00B90305"/>
    <w:rsid w:val="00B90463"/>
    <w:rsid w:val="00B904F0"/>
    <w:rsid w:val="00B90987"/>
    <w:rsid w:val="00B90A39"/>
    <w:rsid w:val="00B90C02"/>
    <w:rsid w:val="00B90D10"/>
    <w:rsid w:val="00B90FBF"/>
    <w:rsid w:val="00B90FE5"/>
    <w:rsid w:val="00B91452"/>
    <w:rsid w:val="00B914B9"/>
    <w:rsid w:val="00B91948"/>
    <w:rsid w:val="00B919AD"/>
    <w:rsid w:val="00B919DD"/>
    <w:rsid w:val="00B91A2B"/>
    <w:rsid w:val="00B91A7B"/>
    <w:rsid w:val="00B91C31"/>
    <w:rsid w:val="00B91E61"/>
    <w:rsid w:val="00B9226A"/>
    <w:rsid w:val="00B92342"/>
    <w:rsid w:val="00B927D3"/>
    <w:rsid w:val="00B92862"/>
    <w:rsid w:val="00B92BC8"/>
    <w:rsid w:val="00B93204"/>
    <w:rsid w:val="00B93301"/>
    <w:rsid w:val="00B93360"/>
    <w:rsid w:val="00B938F1"/>
    <w:rsid w:val="00B9391A"/>
    <w:rsid w:val="00B939C4"/>
    <w:rsid w:val="00B93A1C"/>
    <w:rsid w:val="00B940BB"/>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37"/>
    <w:rsid w:val="00B96165"/>
    <w:rsid w:val="00B96195"/>
    <w:rsid w:val="00B961CA"/>
    <w:rsid w:val="00B963E5"/>
    <w:rsid w:val="00B96519"/>
    <w:rsid w:val="00B965AE"/>
    <w:rsid w:val="00B9676F"/>
    <w:rsid w:val="00B969A7"/>
    <w:rsid w:val="00B96BEF"/>
    <w:rsid w:val="00B96F1A"/>
    <w:rsid w:val="00B96FC0"/>
    <w:rsid w:val="00B97037"/>
    <w:rsid w:val="00B9707E"/>
    <w:rsid w:val="00B97260"/>
    <w:rsid w:val="00B9755F"/>
    <w:rsid w:val="00B97680"/>
    <w:rsid w:val="00B97804"/>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ADD"/>
    <w:rsid w:val="00BA7D29"/>
    <w:rsid w:val="00BA7E95"/>
    <w:rsid w:val="00BB0222"/>
    <w:rsid w:val="00BB02F1"/>
    <w:rsid w:val="00BB06AF"/>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4ED"/>
    <w:rsid w:val="00BB560A"/>
    <w:rsid w:val="00BB5975"/>
    <w:rsid w:val="00BB59A3"/>
    <w:rsid w:val="00BB5FCB"/>
    <w:rsid w:val="00BB604B"/>
    <w:rsid w:val="00BB666A"/>
    <w:rsid w:val="00BB66DE"/>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C5"/>
    <w:rsid w:val="00BC0988"/>
    <w:rsid w:val="00BC0D78"/>
    <w:rsid w:val="00BC0D8C"/>
    <w:rsid w:val="00BC0F20"/>
    <w:rsid w:val="00BC12FB"/>
    <w:rsid w:val="00BC18AB"/>
    <w:rsid w:val="00BC18FF"/>
    <w:rsid w:val="00BC1C3C"/>
    <w:rsid w:val="00BC1D4E"/>
    <w:rsid w:val="00BC200B"/>
    <w:rsid w:val="00BC20B9"/>
    <w:rsid w:val="00BC2304"/>
    <w:rsid w:val="00BC264D"/>
    <w:rsid w:val="00BC2725"/>
    <w:rsid w:val="00BC282F"/>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4AC"/>
    <w:rsid w:val="00BD0506"/>
    <w:rsid w:val="00BD077C"/>
    <w:rsid w:val="00BD081A"/>
    <w:rsid w:val="00BD0B50"/>
    <w:rsid w:val="00BD0C9F"/>
    <w:rsid w:val="00BD10A5"/>
    <w:rsid w:val="00BD15E8"/>
    <w:rsid w:val="00BD1C5B"/>
    <w:rsid w:val="00BD2212"/>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4A0"/>
    <w:rsid w:val="00BD6785"/>
    <w:rsid w:val="00BD6ACB"/>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6F"/>
    <w:rsid w:val="00BE0DD8"/>
    <w:rsid w:val="00BE12A6"/>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307"/>
    <w:rsid w:val="00BE4562"/>
    <w:rsid w:val="00BE458F"/>
    <w:rsid w:val="00BE462C"/>
    <w:rsid w:val="00BE4A96"/>
    <w:rsid w:val="00BE4B20"/>
    <w:rsid w:val="00BE4BA2"/>
    <w:rsid w:val="00BE4D98"/>
    <w:rsid w:val="00BE4F9D"/>
    <w:rsid w:val="00BE5007"/>
    <w:rsid w:val="00BE518F"/>
    <w:rsid w:val="00BE51E9"/>
    <w:rsid w:val="00BE54C4"/>
    <w:rsid w:val="00BE584A"/>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1F2"/>
    <w:rsid w:val="00BF16CF"/>
    <w:rsid w:val="00BF19CE"/>
    <w:rsid w:val="00BF1B00"/>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81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8A"/>
    <w:rsid w:val="00C014A5"/>
    <w:rsid w:val="00C01671"/>
    <w:rsid w:val="00C01704"/>
    <w:rsid w:val="00C017F2"/>
    <w:rsid w:val="00C018CF"/>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351"/>
    <w:rsid w:val="00C045BA"/>
    <w:rsid w:val="00C0469D"/>
    <w:rsid w:val="00C046C4"/>
    <w:rsid w:val="00C0471A"/>
    <w:rsid w:val="00C0472B"/>
    <w:rsid w:val="00C04867"/>
    <w:rsid w:val="00C04DB0"/>
    <w:rsid w:val="00C04F17"/>
    <w:rsid w:val="00C051C3"/>
    <w:rsid w:val="00C0540B"/>
    <w:rsid w:val="00C05506"/>
    <w:rsid w:val="00C05BEC"/>
    <w:rsid w:val="00C0618A"/>
    <w:rsid w:val="00C0627F"/>
    <w:rsid w:val="00C0631B"/>
    <w:rsid w:val="00C06E67"/>
    <w:rsid w:val="00C06E7D"/>
    <w:rsid w:val="00C0706F"/>
    <w:rsid w:val="00C070D8"/>
    <w:rsid w:val="00C070F6"/>
    <w:rsid w:val="00C07118"/>
    <w:rsid w:val="00C0736F"/>
    <w:rsid w:val="00C075A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6A5"/>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25"/>
    <w:rsid w:val="00C1585C"/>
    <w:rsid w:val="00C15D5C"/>
    <w:rsid w:val="00C15E38"/>
    <w:rsid w:val="00C15F90"/>
    <w:rsid w:val="00C16326"/>
    <w:rsid w:val="00C16438"/>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25"/>
    <w:rsid w:val="00C220B4"/>
    <w:rsid w:val="00C22348"/>
    <w:rsid w:val="00C227BB"/>
    <w:rsid w:val="00C22A01"/>
    <w:rsid w:val="00C22C2B"/>
    <w:rsid w:val="00C23130"/>
    <w:rsid w:val="00C233E9"/>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2AE"/>
    <w:rsid w:val="00C303C8"/>
    <w:rsid w:val="00C30989"/>
    <w:rsid w:val="00C30C42"/>
    <w:rsid w:val="00C311AF"/>
    <w:rsid w:val="00C317FD"/>
    <w:rsid w:val="00C31A8B"/>
    <w:rsid w:val="00C31D51"/>
    <w:rsid w:val="00C32163"/>
    <w:rsid w:val="00C32316"/>
    <w:rsid w:val="00C32735"/>
    <w:rsid w:val="00C32757"/>
    <w:rsid w:val="00C32C15"/>
    <w:rsid w:val="00C32E7F"/>
    <w:rsid w:val="00C32EC2"/>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5D5B"/>
    <w:rsid w:val="00C364D4"/>
    <w:rsid w:val="00C3654C"/>
    <w:rsid w:val="00C3666F"/>
    <w:rsid w:val="00C36761"/>
    <w:rsid w:val="00C36814"/>
    <w:rsid w:val="00C3691C"/>
    <w:rsid w:val="00C36BF5"/>
    <w:rsid w:val="00C36DBC"/>
    <w:rsid w:val="00C36FC2"/>
    <w:rsid w:val="00C372C2"/>
    <w:rsid w:val="00C376BA"/>
    <w:rsid w:val="00C37794"/>
    <w:rsid w:val="00C37937"/>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0AC"/>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1D08"/>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0"/>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60352"/>
    <w:rsid w:val="00C607D9"/>
    <w:rsid w:val="00C6084F"/>
    <w:rsid w:val="00C609CA"/>
    <w:rsid w:val="00C60A5F"/>
    <w:rsid w:val="00C60B99"/>
    <w:rsid w:val="00C60D60"/>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8CA"/>
    <w:rsid w:val="00C65AE2"/>
    <w:rsid w:val="00C65F2F"/>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3E"/>
    <w:rsid w:val="00C714BA"/>
    <w:rsid w:val="00C7156E"/>
    <w:rsid w:val="00C715CF"/>
    <w:rsid w:val="00C71CC8"/>
    <w:rsid w:val="00C71D90"/>
    <w:rsid w:val="00C71E26"/>
    <w:rsid w:val="00C71FE6"/>
    <w:rsid w:val="00C720AC"/>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F1"/>
    <w:rsid w:val="00C76E84"/>
    <w:rsid w:val="00C77024"/>
    <w:rsid w:val="00C77026"/>
    <w:rsid w:val="00C77297"/>
    <w:rsid w:val="00C7754E"/>
    <w:rsid w:val="00C777E1"/>
    <w:rsid w:val="00C77A26"/>
    <w:rsid w:val="00C77F8C"/>
    <w:rsid w:val="00C80073"/>
    <w:rsid w:val="00C80131"/>
    <w:rsid w:val="00C805E3"/>
    <w:rsid w:val="00C806F2"/>
    <w:rsid w:val="00C80A85"/>
    <w:rsid w:val="00C80D47"/>
    <w:rsid w:val="00C80D81"/>
    <w:rsid w:val="00C80D96"/>
    <w:rsid w:val="00C80DEA"/>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425"/>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1FB6"/>
    <w:rsid w:val="00C9240E"/>
    <w:rsid w:val="00C92700"/>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839"/>
    <w:rsid w:val="00C9495F"/>
    <w:rsid w:val="00C949E9"/>
    <w:rsid w:val="00C94C54"/>
    <w:rsid w:val="00C94C5C"/>
    <w:rsid w:val="00C94E75"/>
    <w:rsid w:val="00C95199"/>
    <w:rsid w:val="00C95369"/>
    <w:rsid w:val="00C95581"/>
    <w:rsid w:val="00C9569C"/>
    <w:rsid w:val="00C95854"/>
    <w:rsid w:val="00C959D2"/>
    <w:rsid w:val="00C95B36"/>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294"/>
    <w:rsid w:val="00CA3BA0"/>
    <w:rsid w:val="00CA3CC2"/>
    <w:rsid w:val="00CA3CDD"/>
    <w:rsid w:val="00CA4034"/>
    <w:rsid w:val="00CA403B"/>
    <w:rsid w:val="00CA4396"/>
    <w:rsid w:val="00CA44A7"/>
    <w:rsid w:val="00CA4D57"/>
    <w:rsid w:val="00CA4DA2"/>
    <w:rsid w:val="00CA505A"/>
    <w:rsid w:val="00CA543E"/>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F2A"/>
    <w:rsid w:val="00CB008E"/>
    <w:rsid w:val="00CB01ED"/>
    <w:rsid w:val="00CB01FA"/>
    <w:rsid w:val="00CB0737"/>
    <w:rsid w:val="00CB097A"/>
    <w:rsid w:val="00CB0CE2"/>
    <w:rsid w:val="00CB0D5B"/>
    <w:rsid w:val="00CB0DD9"/>
    <w:rsid w:val="00CB121D"/>
    <w:rsid w:val="00CB148E"/>
    <w:rsid w:val="00CB14A5"/>
    <w:rsid w:val="00CB14E2"/>
    <w:rsid w:val="00CB1793"/>
    <w:rsid w:val="00CB17BD"/>
    <w:rsid w:val="00CB1AEE"/>
    <w:rsid w:val="00CB1B6B"/>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812"/>
    <w:rsid w:val="00CB6D9E"/>
    <w:rsid w:val="00CB6FD1"/>
    <w:rsid w:val="00CB7365"/>
    <w:rsid w:val="00CB74FE"/>
    <w:rsid w:val="00CB7865"/>
    <w:rsid w:val="00CB787A"/>
    <w:rsid w:val="00CB794D"/>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61A6"/>
    <w:rsid w:val="00CC6A11"/>
    <w:rsid w:val="00CC6B2C"/>
    <w:rsid w:val="00CC6C3F"/>
    <w:rsid w:val="00CC6DD5"/>
    <w:rsid w:val="00CC6FBE"/>
    <w:rsid w:val="00CC737C"/>
    <w:rsid w:val="00CC73B5"/>
    <w:rsid w:val="00CC741E"/>
    <w:rsid w:val="00CC7427"/>
    <w:rsid w:val="00CC747A"/>
    <w:rsid w:val="00CC751B"/>
    <w:rsid w:val="00CC75C3"/>
    <w:rsid w:val="00CC7905"/>
    <w:rsid w:val="00CC7B21"/>
    <w:rsid w:val="00CC7C12"/>
    <w:rsid w:val="00CD0002"/>
    <w:rsid w:val="00CD006F"/>
    <w:rsid w:val="00CD01F2"/>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86C"/>
    <w:rsid w:val="00CD5893"/>
    <w:rsid w:val="00CD5C4D"/>
    <w:rsid w:val="00CD5FF0"/>
    <w:rsid w:val="00CD63F7"/>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4DB"/>
    <w:rsid w:val="00CE5583"/>
    <w:rsid w:val="00CE55A1"/>
    <w:rsid w:val="00CE57DE"/>
    <w:rsid w:val="00CE59B4"/>
    <w:rsid w:val="00CE5A78"/>
    <w:rsid w:val="00CE5CD1"/>
    <w:rsid w:val="00CE5F97"/>
    <w:rsid w:val="00CE605F"/>
    <w:rsid w:val="00CE611B"/>
    <w:rsid w:val="00CE6673"/>
    <w:rsid w:val="00CE66B6"/>
    <w:rsid w:val="00CE66BF"/>
    <w:rsid w:val="00CE6AEB"/>
    <w:rsid w:val="00CE6C34"/>
    <w:rsid w:val="00CE6C97"/>
    <w:rsid w:val="00CE6DE5"/>
    <w:rsid w:val="00CE6F60"/>
    <w:rsid w:val="00CE6F88"/>
    <w:rsid w:val="00CE6F9F"/>
    <w:rsid w:val="00CE70F4"/>
    <w:rsid w:val="00CE71DB"/>
    <w:rsid w:val="00CE75A9"/>
    <w:rsid w:val="00CE7729"/>
    <w:rsid w:val="00CE786D"/>
    <w:rsid w:val="00CE78AE"/>
    <w:rsid w:val="00CE78BF"/>
    <w:rsid w:val="00CE7AAB"/>
    <w:rsid w:val="00CE7AE1"/>
    <w:rsid w:val="00CE7E62"/>
    <w:rsid w:val="00CE7F93"/>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3B"/>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AEF"/>
    <w:rsid w:val="00D02C53"/>
    <w:rsid w:val="00D02CAD"/>
    <w:rsid w:val="00D02CFC"/>
    <w:rsid w:val="00D02F15"/>
    <w:rsid w:val="00D03102"/>
    <w:rsid w:val="00D031D6"/>
    <w:rsid w:val="00D031D7"/>
    <w:rsid w:val="00D03504"/>
    <w:rsid w:val="00D03684"/>
    <w:rsid w:val="00D03727"/>
    <w:rsid w:val="00D0378A"/>
    <w:rsid w:val="00D038A9"/>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36"/>
    <w:rsid w:val="00D142CB"/>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96"/>
    <w:rsid w:val="00D219E4"/>
    <w:rsid w:val="00D21A3C"/>
    <w:rsid w:val="00D21A9A"/>
    <w:rsid w:val="00D21AA1"/>
    <w:rsid w:val="00D21BD2"/>
    <w:rsid w:val="00D21C86"/>
    <w:rsid w:val="00D21F6D"/>
    <w:rsid w:val="00D2213A"/>
    <w:rsid w:val="00D2237E"/>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79"/>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578"/>
    <w:rsid w:val="00D417AE"/>
    <w:rsid w:val="00D41830"/>
    <w:rsid w:val="00D4185C"/>
    <w:rsid w:val="00D418FE"/>
    <w:rsid w:val="00D41A7A"/>
    <w:rsid w:val="00D41D77"/>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79A"/>
    <w:rsid w:val="00D469D5"/>
    <w:rsid w:val="00D46DDF"/>
    <w:rsid w:val="00D47899"/>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5CE"/>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E9A"/>
    <w:rsid w:val="00D64F13"/>
    <w:rsid w:val="00D64F65"/>
    <w:rsid w:val="00D65298"/>
    <w:rsid w:val="00D65525"/>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CF"/>
    <w:rsid w:val="00D679D3"/>
    <w:rsid w:val="00D67A9B"/>
    <w:rsid w:val="00D67B3E"/>
    <w:rsid w:val="00D67D80"/>
    <w:rsid w:val="00D67D87"/>
    <w:rsid w:val="00D67E72"/>
    <w:rsid w:val="00D70367"/>
    <w:rsid w:val="00D704FB"/>
    <w:rsid w:val="00D7053C"/>
    <w:rsid w:val="00D70916"/>
    <w:rsid w:val="00D70A0F"/>
    <w:rsid w:val="00D70B0D"/>
    <w:rsid w:val="00D70B2A"/>
    <w:rsid w:val="00D70CC0"/>
    <w:rsid w:val="00D70CD2"/>
    <w:rsid w:val="00D70EBF"/>
    <w:rsid w:val="00D7103F"/>
    <w:rsid w:val="00D71343"/>
    <w:rsid w:val="00D71417"/>
    <w:rsid w:val="00D71486"/>
    <w:rsid w:val="00D7150B"/>
    <w:rsid w:val="00D71584"/>
    <w:rsid w:val="00D716AE"/>
    <w:rsid w:val="00D71BC1"/>
    <w:rsid w:val="00D71CBB"/>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95F"/>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68A8"/>
    <w:rsid w:val="00D8711C"/>
    <w:rsid w:val="00D87175"/>
    <w:rsid w:val="00D87321"/>
    <w:rsid w:val="00D875C8"/>
    <w:rsid w:val="00D876FF"/>
    <w:rsid w:val="00D8790D"/>
    <w:rsid w:val="00D87A2A"/>
    <w:rsid w:val="00D87ABF"/>
    <w:rsid w:val="00D87B16"/>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7C3"/>
    <w:rsid w:val="00D9288D"/>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200"/>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253"/>
    <w:rsid w:val="00DA74F8"/>
    <w:rsid w:val="00DA7743"/>
    <w:rsid w:val="00DA7A1C"/>
    <w:rsid w:val="00DA7A5C"/>
    <w:rsid w:val="00DA7D22"/>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898"/>
    <w:rsid w:val="00DB2927"/>
    <w:rsid w:val="00DB297F"/>
    <w:rsid w:val="00DB2983"/>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AC"/>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B50"/>
    <w:rsid w:val="00DC3D99"/>
    <w:rsid w:val="00DC401A"/>
    <w:rsid w:val="00DC41A4"/>
    <w:rsid w:val="00DC437A"/>
    <w:rsid w:val="00DC459A"/>
    <w:rsid w:val="00DC486C"/>
    <w:rsid w:val="00DC4948"/>
    <w:rsid w:val="00DC4A1D"/>
    <w:rsid w:val="00DC4FEA"/>
    <w:rsid w:val="00DC5672"/>
    <w:rsid w:val="00DC56B5"/>
    <w:rsid w:val="00DC5780"/>
    <w:rsid w:val="00DC586D"/>
    <w:rsid w:val="00DC58DF"/>
    <w:rsid w:val="00DC5A0E"/>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C797F"/>
    <w:rsid w:val="00DC7B9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19A"/>
    <w:rsid w:val="00DD5249"/>
    <w:rsid w:val="00DD532E"/>
    <w:rsid w:val="00DD53A3"/>
    <w:rsid w:val="00DD53FA"/>
    <w:rsid w:val="00DD5B4A"/>
    <w:rsid w:val="00DD5D54"/>
    <w:rsid w:val="00DD5EA2"/>
    <w:rsid w:val="00DD5F08"/>
    <w:rsid w:val="00DD5F42"/>
    <w:rsid w:val="00DD617B"/>
    <w:rsid w:val="00DD61BD"/>
    <w:rsid w:val="00DD63D8"/>
    <w:rsid w:val="00DD6470"/>
    <w:rsid w:val="00DD6694"/>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7E0"/>
    <w:rsid w:val="00DE09F7"/>
    <w:rsid w:val="00DE0B33"/>
    <w:rsid w:val="00DE0BC4"/>
    <w:rsid w:val="00DE0C21"/>
    <w:rsid w:val="00DE0E59"/>
    <w:rsid w:val="00DE0E61"/>
    <w:rsid w:val="00DE0F66"/>
    <w:rsid w:val="00DE0F6C"/>
    <w:rsid w:val="00DE1010"/>
    <w:rsid w:val="00DE1A3C"/>
    <w:rsid w:val="00DE1BB0"/>
    <w:rsid w:val="00DE1C69"/>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9F4"/>
    <w:rsid w:val="00DF7DF3"/>
    <w:rsid w:val="00E00203"/>
    <w:rsid w:val="00E002F1"/>
    <w:rsid w:val="00E00549"/>
    <w:rsid w:val="00E0082C"/>
    <w:rsid w:val="00E00BAB"/>
    <w:rsid w:val="00E00EBD"/>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636"/>
    <w:rsid w:val="00E048E3"/>
    <w:rsid w:val="00E04A7B"/>
    <w:rsid w:val="00E04BE9"/>
    <w:rsid w:val="00E04D82"/>
    <w:rsid w:val="00E0506A"/>
    <w:rsid w:val="00E0559D"/>
    <w:rsid w:val="00E0560D"/>
    <w:rsid w:val="00E05825"/>
    <w:rsid w:val="00E05994"/>
    <w:rsid w:val="00E06189"/>
    <w:rsid w:val="00E0650A"/>
    <w:rsid w:val="00E06711"/>
    <w:rsid w:val="00E06947"/>
    <w:rsid w:val="00E06A13"/>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2613"/>
    <w:rsid w:val="00E13412"/>
    <w:rsid w:val="00E13DB6"/>
    <w:rsid w:val="00E13E0C"/>
    <w:rsid w:val="00E14048"/>
    <w:rsid w:val="00E141A1"/>
    <w:rsid w:val="00E146EB"/>
    <w:rsid w:val="00E1474E"/>
    <w:rsid w:val="00E14951"/>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FEC"/>
    <w:rsid w:val="00E20097"/>
    <w:rsid w:val="00E20158"/>
    <w:rsid w:val="00E2032F"/>
    <w:rsid w:val="00E206DC"/>
    <w:rsid w:val="00E209A4"/>
    <w:rsid w:val="00E20F44"/>
    <w:rsid w:val="00E20F79"/>
    <w:rsid w:val="00E211EA"/>
    <w:rsid w:val="00E21277"/>
    <w:rsid w:val="00E21278"/>
    <w:rsid w:val="00E21D0C"/>
    <w:rsid w:val="00E21EAA"/>
    <w:rsid w:val="00E222A0"/>
    <w:rsid w:val="00E223FA"/>
    <w:rsid w:val="00E22CCD"/>
    <w:rsid w:val="00E22D67"/>
    <w:rsid w:val="00E22EDD"/>
    <w:rsid w:val="00E22EFF"/>
    <w:rsid w:val="00E2308B"/>
    <w:rsid w:val="00E230EA"/>
    <w:rsid w:val="00E230F9"/>
    <w:rsid w:val="00E232F1"/>
    <w:rsid w:val="00E235C5"/>
    <w:rsid w:val="00E239E6"/>
    <w:rsid w:val="00E23A11"/>
    <w:rsid w:val="00E23AEB"/>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B87"/>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9A0"/>
    <w:rsid w:val="00E43F37"/>
    <w:rsid w:val="00E44079"/>
    <w:rsid w:val="00E4409E"/>
    <w:rsid w:val="00E4434D"/>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ACC"/>
    <w:rsid w:val="00E46BB0"/>
    <w:rsid w:val="00E46CFF"/>
    <w:rsid w:val="00E46E9C"/>
    <w:rsid w:val="00E47116"/>
    <w:rsid w:val="00E47188"/>
    <w:rsid w:val="00E4791B"/>
    <w:rsid w:val="00E47A62"/>
    <w:rsid w:val="00E47AE2"/>
    <w:rsid w:val="00E47BD7"/>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A06"/>
    <w:rsid w:val="00E57C80"/>
    <w:rsid w:val="00E604DD"/>
    <w:rsid w:val="00E6055B"/>
    <w:rsid w:val="00E60926"/>
    <w:rsid w:val="00E60ECA"/>
    <w:rsid w:val="00E61407"/>
    <w:rsid w:val="00E61732"/>
    <w:rsid w:val="00E617CE"/>
    <w:rsid w:val="00E617F1"/>
    <w:rsid w:val="00E61AC3"/>
    <w:rsid w:val="00E61CC0"/>
    <w:rsid w:val="00E61E2A"/>
    <w:rsid w:val="00E61EC6"/>
    <w:rsid w:val="00E6277B"/>
    <w:rsid w:val="00E62A1E"/>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D4"/>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AA0"/>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4FF0"/>
    <w:rsid w:val="00E75174"/>
    <w:rsid w:val="00E751A2"/>
    <w:rsid w:val="00E752BC"/>
    <w:rsid w:val="00E75653"/>
    <w:rsid w:val="00E75731"/>
    <w:rsid w:val="00E75768"/>
    <w:rsid w:val="00E759F6"/>
    <w:rsid w:val="00E75C26"/>
    <w:rsid w:val="00E75EBA"/>
    <w:rsid w:val="00E76258"/>
    <w:rsid w:val="00E763B4"/>
    <w:rsid w:val="00E7647B"/>
    <w:rsid w:val="00E7662C"/>
    <w:rsid w:val="00E76863"/>
    <w:rsid w:val="00E76EB1"/>
    <w:rsid w:val="00E77574"/>
    <w:rsid w:val="00E77848"/>
    <w:rsid w:val="00E779AC"/>
    <w:rsid w:val="00E77A1C"/>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9F7"/>
    <w:rsid w:val="00E83B8E"/>
    <w:rsid w:val="00E83C79"/>
    <w:rsid w:val="00E83D20"/>
    <w:rsid w:val="00E83FDF"/>
    <w:rsid w:val="00E83FE8"/>
    <w:rsid w:val="00E84033"/>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A73"/>
    <w:rsid w:val="00E86B20"/>
    <w:rsid w:val="00E86E03"/>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E0C"/>
    <w:rsid w:val="00EA3135"/>
    <w:rsid w:val="00EA3400"/>
    <w:rsid w:val="00EA34A8"/>
    <w:rsid w:val="00EA3802"/>
    <w:rsid w:val="00EA382E"/>
    <w:rsid w:val="00EA3861"/>
    <w:rsid w:val="00EA3B3A"/>
    <w:rsid w:val="00EA3B5A"/>
    <w:rsid w:val="00EA3BCD"/>
    <w:rsid w:val="00EA3E42"/>
    <w:rsid w:val="00EA3E59"/>
    <w:rsid w:val="00EA3FD6"/>
    <w:rsid w:val="00EA410E"/>
    <w:rsid w:val="00EA45C9"/>
    <w:rsid w:val="00EA4668"/>
    <w:rsid w:val="00EA4E4D"/>
    <w:rsid w:val="00EA4EF2"/>
    <w:rsid w:val="00EA4F1D"/>
    <w:rsid w:val="00EA4FD1"/>
    <w:rsid w:val="00EA53C2"/>
    <w:rsid w:val="00EA545F"/>
    <w:rsid w:val="00EA5695"/>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B21"/>
    <w:rsid w:val="00EA7DF8"/>
    <w:rsid w:val="00EA7FCF"/>
    <w:rsid w:val="00EB07CE"/>
    <w:rsid w:val="00EB0A3D"/>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450"/>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94A"/>
    <w:rsid w:val="00EC1A3E"/>
    <w:rsid w:val="00EC1B07"/>
    <w:rsid w:val="00EC1C38"/>
    <w:rsid w:val="00EC23A7"/>
    <w:rsid w:val="00EC281E"/>
    <w:rsid w:val="00EC29C1"/>
    <w:rsid w:val="00EC29E4"/>
    <w:rsid w:val="00EC2A38"/>
    <w:rsid w:val="00EC2A62"/>
    <w:rsid w:val="00EC2E2D"/>
    <w:rsid w:val="00EC3302"/>
    <w:rsid w:val="00EC374E"/>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D7FD0"/>
    <w:rsid w:val="00EE0201"/>
    <w:rsid w:val="00EE06F7"/>
    <w:rsid w:val="00EE0A15"/>
    <w:rsid w:val="00EE0A4B"/>
    <w:rsid w:val="00EE0AD8"/>
    <w:rsid w:val="00EE123E"/>
    <w:rsid w:val="00EE1269"/>
    <w:rsid w:val="00EE16CF"/>
    <w:rsid w:val="00EE16FA"/>
    <w:rsid w:val="00EE18DE"/>
    <w:rsid w:val="00EE1C43"/>
    <w:rsid w:val="00EE1C6E"/>
    <w:rsid w:val="00EE1DE5"/>
    <w:rsid w:val="00EE20C3"/>
    <w:rsid w:val="00EE2234"/>
    <w:rsid w:val="00EE22DD"/>
    <w:rsid w:val="00EE2573"/>
    <w:rsid w:val="00EE2716"/>
    <w:rsid w:val="00EE275B"/>
    <w:rsid w:val="00EE27B7"/>
    <w:rsid w:val="00EE2AFF"/>
    <w:rsid w:val="00EE2B8F"/>
    <w:rsid w:val="00EE2C70"/>
    <w:rsid w:val="00EE2E42"/>
    <w:rsid w:val="00EE3415"/>
    <w:rsid w:val="00EE358D"/>
    <w:rsid w:val="00EE363F"/>
    <w:rsid w:val="00EE391D"/>
    <w:rsid w:val="00EE3B34"/>
    <w:rsid w:val="00EE3B4D"/>
    <w:rsid w:val="00EE3C42"/>
    <w:rsid w:val="00EE3D4F"/>
    <w:rsid w:val="00EE45BB"/>
    <w:rsid w:val="00EE48D3"/>
    <w:rsid w:val="00EE4946"/>
    <w:rsid w:val="00EE4A83"/>
    <w:rsid w:val="00EE4DB9"/>
    <w:rsid w:val="00EE4DC9"/>
    <w:rsid w:val="00EE4EFE"/>
    <w:rsid w:val="00EE4F04"/>
    <w:rsid w:val="00EE4F66"/>
    <w:rsid w:val="00EE534D"/>
    <w:rsid w:val="00EE5560"/>
    <w:rsid w:val="00EE56EA"/>
    <w:rsid w:val="00EE5823"/>
    <w:rsid w:val="00EE5885"/>
    <w:rsid w:val="00EE5CC3"/>
    <w:rsid w:val="00EE5D84"/>
    <w:rsid w:val="00EE5EAD"/>
    <w:rsid w:val="00EE6534"/>
    <w:rsid w:val="00EE657B"/>
    <w:rsid w:val="00EE65AE"/>
    <w:rsid w:val="00EE6CC1"/>
    <w:rsid w:val="00EE6DB0"/>
    <w:rsid w:val="00EE6F1E"/>
    <w:rsid w:val="00EE708E"/>
    <w:rsid w:val="00EE7333"/>
    <w:rsid w:val="00EE7482"/>
    <w:rsid w:val="00EE77DF"/>
    <w:rsid w:val="00EE7964"/>
    <w:rsid w:val="00EF0348"/>
    <w:rsid w:val="00EF04D5"/>
    <w:rsid w:val="00EF05DA"/>
    <w:rsid w:val="00EF0948"/>
    <w:rsid w:val="00EF0D54"/>
    <w:rsid w:val="00EF0F8E"/>
    <w:rsid w:val="00EF139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2E71"/>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9FB"/>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683"/>
    <w:rsid w:val="00EF668B"/>
    <w:rsid w:val="00EF6840"/>
    <w:rsid w:val="00EF6A93"/>
    <w:rsid w:val="00EF7002"/>
    <w:rsid w:val="00EF712F"/>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19B"/>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D73"/>
    <w:rsid w:val="00F131FA"/>
    <w:rsid w:val="00F1329C"/>
    <w:rsid w:val="00F132B2"/>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7F"/>
    <w:rsid w:val="00F167E2"/>
    <w:rsid w:val="00F17096"/>
    <w:rsid w:val="00F1735F"/>
    <w:rsid w:val="00F176D5"/>
    <w:rsid w:val="00F1778C"/>
    <w:rsid w:val="00F17888"/>
    <w:rsid w:val="00F17DC6"/>
    <w:rsid w:val="00F17E2E"/>
    <w:rsid w:val="00F17EAE"/>
    <w:rsid w:val="00F202AC"/>
    <w:rsid w:val="00F203B0"/>
    <w:rsid w:val="00F203FB"/>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78B"/>
    <w:rsid w:val="00F24E53"/>
    <w:rsid w:val="00F2518E"/>
    <w:rsid w:val="00F2565A"/>
    <w:rsid w:val="00F256F8"/>
    <w:rsid w:val="00F2589A"/>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759"/>
    <w:rsid w:val="00F319F3"/>
    <w:rsid w:val="00F31B22"/>
    <w:rsid w:val="00F31B49"/>
    <w:rsid w:val="00F3208D"/>
    <w:rsid w:val="00F3245A"/>
    <w:rsid w:val="00F32800"/>
    <w:rsid w:val="00F328C7"/>
    <w:rsid w:val="00F32B42"/>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890"/>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C66"/>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05A"/>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E5E"/>
    <w:rsid w:val="00F75F2F"/>
    <w:rsid w:val="00F75F70"/>
    <w:rsid w:val="00F760B6"/>
    <w:rsid w:val="00F7630F"/>
    <w:rsid w:val="00F76445"/>
    <w:rsid w:val="00F764E9"/>
    <w:rsid w:val="00F765FE"/>
    <w:rsid w:val="00F76686"/>
    <w:rsid w:val="00F76741"/>
    <w:rsid w:val="00F768F4"/>
    <w:rsid w:val="00F76941"/>
    <w:rsid w:val="00F76A00"/>
    <w:rsid w:val="00F76DCE"/>
    <w:rsid w:val="00F76ECC"/>
    <w:rsid w:val="00F76FBF"/>
    <w:rsid w:val="00F7738F"/>
    <w:rsid w:val="00F773A4"/>
    <w:rsid w:val="00F77598"/>
    <w:rsid w:val="00F776BC"/>
    <w:rsid w:val="00F7771A"/>
    <w:rsid w:val="00F77B9F"/>
    <w:rsid w:val="00F77DFE"/>
    <w:rsid w:val="00F77EE6"/>
    <w:rsid w:val="00F800EE"/>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4FE4"/>
    <w:rsid w:val="00F85292"/>
    <w:rsid w:val="00F85330"/>
    <w:rsid w:val="00F85357"/>
    <w:rsid w:val="00F8544D"/>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148"/>
    <w:rsid w:val="00FA32CE"/>
    <w:rsid w:val="00FA34B9"/>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704"/>
    <w:rsid w:val="00FA791F"/>
    <w:rsid w:val="00FA7964"/>
    <w:rsid w:val="00FA7B83"/>
    <w:rsid w:val="00FA7FAA"/>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C5F"/>
    <w:rsid w:val="00FB6101"/>
    <w:rsid w:val="00FB611A"/>
    <w:rsid w:val="00FB6165"/>
    <w:rsid w:val="00FB648A"/>
    <w:rsid w:val="00FB6807"/>
    <w:rsid w:val="00FB6D3A"/>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352"/>
    <w:rsid w:val="00FC24D6"/>
    <w:rsid w:val="00FC256F"/>
    <w:rsid w:val="00FC2787"/>
    <w:rsid w:val="00FC2932"/>
    <w:rsid w:val="00FC2C4C"/>
    <w:rsid w:val="00FC2FAA"/>
    <w:rsid w:val="00FC31CF"/>
    <w:rsid w:val="00FC38CD"/>
    <w:rsid w:val="00FC3ADD"/>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D1"/>
    <w:rsid w:val="00FD03F1"/>
    <w:rsid w:val="00FD0572"/>
    <w:rsid w:val="00FD0945"/>
    <w:rsid w:val="00FD14BD"/>
    <w:rsid w:val="00FD17A4"/>
    <w:rsid w:val="00FD1951"/>
    <w:rsid w:val="00FD1A97"/>
    <w:rsid w:val="00FD1B4F"/>
    <w:rsid w:val="00FD1BE2"/>
    <w:rsid w:val="00FD1E64"/>
    <w:rsid w:val="00FD219D"/>
    <w:rsid w:val="00FD24CD"/>
    <w:rsid w:val="00FD2B26"/>
    <w:rsid w:val="00FD2D7B"/>
    <w:rsid w:val="00FD32BB"/>
    <w:rsid w:val="00FD342B"/>
    <w:rsid w:val="00FD37F6"/>
    <w:rsid w:val="00FD382E"/>
    <w:rsid w:val="00FD3854"/>
    <w:rsid w:val="00FD3857"/>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67"/>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uiPriority w:val="99"/>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 w:type="character" w:customStyle="1" w:styleId="B11">
    <w:name w:val="B1 (文字)"/>
    <w:uiPriority w:val="99"/>
    <w:locked/>
    <w:rsid w:val="00EA3E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4</Pages>
  <Words>1458</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153</cp:revision>
  <cp:lastPrinted>2015-09-18T07:21:00Z</cp:lastPrinted>
  <dcterms:created xsi:type="dcterms:W3CDTF">2021-05-08T01:35:00Z</dcterms:created>
  <dcterms:modified xsi:type="dcterms:W3CDTF">2021-05-12T01:47:00Z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